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7109F7" w:rsidRDefault="007109F7" w:rsidP="007109F7">
      <w:pPr>
        <w:jc w:val="center"/>
        <w:rPr>
          <w:b/>
          <w:sz w:val="28"/>
          <w:szCs w:val="28"/>
        </w:rPr>
      </w:pPr>
      <w:bookmarkStart w:id="0" w:name="_GoBack"/>
      <w:bookmarkEnd w:id="0"/>
      <w:r w:rsidRPr="007109F7">
        <w:rPr>
          <w:b/>
          <w:sz w:val="28"/>
          <w:szCs w:val="28"/>
        </w:rPr>
        <w:t>IB Extended Essay Lesson #2—The Requirements of the Extended Essay</w:t>
      </w:r>
    </w:p>
    <w:p w:rsidR="007109F7" w:rsidRDefault="007109F7"/>
    <w:p w:rsidR="007109F7" w:rsidRP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the last lesson, you were introduced to some of the basic ideas of the Extended Essay.</w:t>
      </w:r>
    </w:p>
    <w:p w:rsidR="007109F7" w:rsidRP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the next five lessons you will be looking at the process of researching, academic honesty, how to write a bibliography, the assessment criteria and the researcher’s reflection space in more detail.</w:t>
      </w:r>
    </w:p>
    <w:p w:rsidR="007109F7" w:rsidRP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this lesson you’ll explore some of the other requirements in more depth:</w:t>
      </w:r>
    </w:p>
    <w:p w:rsidR="007109F7" w:rsidRPr="007109F7" w:rsidRDefault="007109F7" w:rsidP="007109F7">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Your supervisor – why you need one and what their role is</w:t>
      </w:r>
    </w:p>
    <w:p w:rsidR="007109F7" w:rsidRPr="007109F7" w:rsidRDefault="007109F7" w:rsidP="007109F7">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The timeline – how long it all takes</w:t>
      </w:r>
    </w:p>
    <w:p w:rsidR="007109F7" w:rsidRPr="007109F7" w:rsidRDefault="007109F7" w:rsidP="007109F7">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The general requirements - the details about what you’re going to need to submit</w:t>
      </w:r>
    </w:p>
    <w:p w:rsidR="007109F7" w:rsidRPr="007109F7" w:rsidRDefault="007109F7" w:rsidP="007109F7">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Initial thoughts about your topic – you will cover this in more detail later.</w:t>
      </w:r>
    </w:p>
    <w:p w:rsidR="007109F7" w:rsidRP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the last lesson, you were introduced to some of the basic ideas of the Extended Essay.</w:t>
      </w:r>
    </w:p>
    <w:p w:rsid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the next five lessons you will be looking at the process of researching, academic honesty, how to write a bibliography, the assessment criteria and the researcher’s reflection space in more detail.</w:t>
      </w:r>
    </w:p>
    <w:p w:rsidR="007109F7" w:rsidRPr="007109F7" w:rsidRDefault="007109F7" w:rsidP="007109F7">
      <w:pPr>
        <w:shd w:val="clear" w:color="auto" w:fill="FFFFFF"/>
        <w:spacing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 this lesson you’ll explore some of the other requirements in more depth:</w:t>
      </w:r>
    </w:p>
    <w:p w:rsidR="007109F7" w:rsidRPr="007109F7" w:rsidRDefault="007109F7" w:rsidP="007109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Your supervisor – why you need one and what their role is</w:t>
      </w:r>
    </w:p>
    <w:p w:rsidR="007109F7" w:rsidRPr="007109F7" w:rsidRDefault="007109F7" w:rsidP="007109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The timeline – how long it all takes</w:t>
      </w:r>
    </w:p>
    <w:p w:rsidR="007109F7" w:rsidRPr="007109F7" w:rsidRDefault="007109F7" w:rsidP="007109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The general requirements - the details about what you’re going to need to submit</w:t>
      </w:r>
    </w:p>
    <w:p w:rsidR="007109F7" w:rsidRPr="007109F7" w:rsidRDefault="007109F7" w:rsidP="007109F7">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Initial thoughts about your topic – you will cover this in more detail later.</w:t>
      </w:r>
    </w:p>
    <w:p w:rsidR="007109F7" w:rsidRPr="007109F7" w:rsidRDefault="00BB4D3B" w:rsidP="007109F7">
      <w:pPr>
        <w:shd w:val="clear" w:color="auto" w:fill="6AD1E3"/>
        <w:spacing w:after="0" w:line="240" w:lineRule="auto"/>
        <w:outlineLvl w:val="3"/>
        <w:rPr>
          <w:rFonts w:ascii="inherit" w:eastAsia="Times New Roman" w:hAnsi="inherit" w:cs="Arial"/>
          <w:color w:val="2C2A29"/>
          <w:sz w:val="24"/>
          <w:szCs w:val="24"/>
        </w:rPr>
      </w:pPr>
      <w:hyperlink r:id="rId5" w:history="1">
        <w:r w:rsidR="007109F7" w:rsidRPr="007109F7">
          <w:rPr>
            <w:rFonts w:ascii="inherit" w:eastAsia="Times New Roman" w:hAnsi="inherit" w:cs="Arial"/>
            <w:color w:val="2C2A29"/>
            <w:sz w:val="24"/>
            <w:szCs w:val="24"/>
            <w:u w:val="single"/>
          </w:rPr>
          <w:t>What a supervisor CAN do</w:t>
        </w:r>
      </w:hyperlink>
    </w:p>
    <w:p w:rsidR="007109F7" w:rsidRPr="007109F7" w:rsidRDefault="007109F7" w:rsidP="007109F7">
      <w:pPr>
        <w:numPr>
          <w:ilvl w:val="0"/>
          <w:numId w:val="3"/>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Provide guidance on the skills needed for the research process</w:t>
      </w:r>
    </w:p>
    <w:p w:rsidR="007109F7" w:rsidRPr="007109F7" w:rsidRDefault="007109F7" w:rsidP="007109F7">
      <w:pPr>
        <w:numPr>
          <w:ilvl w:val="0"/>
          <w:numId w:val="3"/>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Discuss the student’s choice of topic and help formulate the RQ</w:t>
      </w:r>
    </w:p>
    <w:p w:rsidR="007109F7" w:rsidRPr="007109F7" w:rsidRDefault="007109F7" w:rsidP="007109F7">
      <w:pPr>
        <w:numPr>
          <w:ilvl w:val="0"/>
          <w:numId w:val="3"/>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Check that legal and ethical requirements have been understood</w:t>
      </w:r>
    </w:p>
    <w:p w:rsidR="007109F7" w:rsidRPr="007109F7" w:rsidRDefault="007109F7" w:rsidP="007109F7">
      <w:pPr>
        <w:numPr>
          <w:ilvl w:val="0"/>
          <w:numId w:val="3"/>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Read and comment on one complete draft – not overly edit</w:t>
      </w:r>
    </w:p>
    <w:p w:rsidR="007109F7" w:rsidRPr="007109F7" w:rsidRDefault="007109F7" w:rsidP="007109F7">
      <w:pPr>
        <w:numPr>
          <w:ilvl w:val="0"/>
          <w:numId w:val="3"/>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Read the final version to confirm authenticity</w:t>
      </w:r>
    </w:p>
    <w:p w:rsidR="007109F7" w:rsidRPr="007109F7" w:rsidRDefault="007109F7" w:rsidP="007109F7">
      <w:pPr>
        <w:numPr>
          <w:ilvl w:val="0"/>
          <w:numId w:val="3"/>
        </w:numPr>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Spend 3-5 hours with the student</w:t>
      </w:r>
    </w:p>
    <w:p w:rsidR="007109F7" w:rsidRPr="007109F7" w:rsidRDefault="00BB4D3B" w:rsidP="007109F7">
      <w:pPr>
        <w:shd w:val="clear" w:color="auto" w:fill="6AD1E3"/>
        <w:spacing w:after="0" w:line="240" w:lineRule="auto"/>
        <w:outlineLvl w:val="3"/>
        <w:rPr>
          <w:rFonts w:ascii="inherit" w:eastAsia="Times New Roman" w:hAnsi="inherit" w:cs="Arial"/>
          <w:color w:val="2C2A29"/>
          <w:sz w:val="24"/>
          <w:szCs w:val="24"/>
        </w:rPr>
      </w:pPr>
      <w:hyperlink r:id="rId6" w:history="1">
        <w:r w:rsidR="007109F7" w:rsidRPr="007109F7">
          <w:rPr>
            <w:rFonts w:ascii="inherit" w:eastAsia="Times New Roman" w:hAnsi="inherit" w:cs="Arial"/>
            <w:color w:val="2C2A29"/>
            <w:sz w:val="24"/>
            <w:szCs w:val="24"/>
            <w:u w:val="single"/>
          </w:rPr>
          <w:t>What a supervisor CANNOT do</w:t>
        </w:r>
      </w:hyperlink>
    </w:p>
    <w:p w:rsidR="007109F7" w:rsidRPr="007109F7" w:rsidRDefault="007109F7" w:rsidP="007109F7">
      <w:pPr>
        <w:numPr>
          <w:ilvl w:val="0"/>
          <w:numId w:val="4"/>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Correct spelling and punctuation</w:t>
      </w:r>
    </w:p>
    <w:p w:rsidR="007109F7" w:rsidRPr="007109F7" w:rsidRDefault="007109F7" w:rsidP="007109F7">
      <w:pPr>
        <w:numPr>
          <w:ilvl w:val="0"/>
          <w:numId w:val="4"/>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Correct experimental work or mathematics</w:t>
      </w:r>
    </w:p>
    <w:p w:rsidR="007109F7" w:rsidRPr="007109F7" w:rsidRDefault="007109F7" w:rsidP="007109F7">
      <w:pPr>
        <w:numPr>
          <w:ilvl w:val="0"/>
          <w:numId w:val="4"/>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Re-write any of the essay</w:t>
      </w:r>
    </w:p>
    <w:p w:rsidR="007109F7" w:rsidRPr="007109F7" w:rsidRDefault="007109F7" w:rsidP="007109F7">
      <w:pPr>
        <w:numPr>
          <w:ilvl w:val="0"/>
          <w:numId w:val="4"/>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Indicate where whole sections of the essay might be better placed</w:t>
      </w:r>
    </w:p>
    <w:p w:rsidR="007109F7" w:rsidRPr="007109F7" w:rsidRDefault="007109F7" w:rsidP="007109F7">
      <w:pPr>
        <w:numPr>
          <w:ilvl w:val="0"/>
          <w:numId w:val="4"/>
        </w:numPr>
        <w:spacing w:after="0"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Proof read the essay for errors</w:t>
      </w:r>
    </w:p>
    <w:p w:rsidR="007109F7" w:rsidRPr="007109F7" w:rsidRDefault="007109F7" w:rsidP="007109F7">
      <w:pPr>
        <w:numPr>
          <w:ilvl w:val="0"/>
          <w:numId w:val="4"/>
        </w:numPr>
        <w:spacing w:before="100" w:beforeAutospacing="1" w:after="100" w:afterAutospacing="1" w:line="240" w:lineRule="auto"/>
        <w:rPr>
          <w:rFonts w:ascii="Arial" w:eastAsia="Times New Roman" w:hAnsi="Arial" w:cs="Arial"/>
          <w:color w:val="2C2A29"/>
          <w:sz w:val="24"/>
          <w:szCs w:val="24"/>
        </w:rPr>
      </w:pPr>
      <w:r w:rsidRPr="007109F7">
        <w:rPr>
          <w:rFonts w:ascii="Arial" w:eastAsia="Times New Roman" w:hAnsi="Arial" w:cs="Arial"/>
          <w:color w:val="2C2A29"/>
          <w:sz w:val="24"/>
          <w:szCs w:val="24"/>
        </w:rPr>
        <w:t>Correct bibliographies or citations</w:t>
      </w:r>
    </w:p>
    <w:p w:rsidR="007109F7" w:rsidRDefault="007109F7" w:rsidP="007109F7">
      <w:pPr>
        <w:pStyle w:val="Heading1"/>
        <w:shd w:val="clear" w:color="auto" w:fill="FFFFFF"/>
        <w:rPr>
          <w:rFonts w:ascii="inherit" w:hAnsi="inherit" w:cs="Arial"/>
          <w:color w:val="2C2A29"/>
        </w:rPr>
      </w:pPr>
      <w:r>
        <w:rPr>
          <w:rFonts w:ascii="inherit" w:hAnsi="inherit" w:cs="Arial"/>
          <w:b/>
          <w:bCs/>
          <w:color w:val="2C2A29"/>
        </w:rPr>
        <w:lastRenderedPageBreak/>
        <w:t>Timeline</w:t>
      </w:r>
    </w:p>
    <w:p w:rsidR="007109F7"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It is important that you are aware that there is a timeline for the Extended Essay. It has to be complete and submitted to the IB before 15th March of your second year of the programme. In all cases the final deadline set by your supervisor will be well before the 15th March deadline as there is final work he/she needs to do and you will need to be focusing on other aspects of your Diploma. The actual writing process usually takes between 6 and 9 months. To help you with this, all schools and supervisors will set up internal deadlines to ensure you stay on track. </w:t>
      </w:r>
    </w:p>
    <w:p w:rsidR="007109F7" w:rsidRPr="007109F7" w:rsidRDefault="007109F7" w:rsidP="007109F7">
      <w:pPr>
        <w:pStyle w:val="NormalWeb"/>
        <w:shd w:val="clear" w:color="auto" w:fill="FFFFFF"/>
        <w:spacing w:before="0" w:beforeAutospacing="0"/>
        <w:rPr>
          <w:rFonts w:ascii="Arial" w:hAnsi="Arial" w:cs="Arial"/>
          <w:b/>
          <w:i/>
          <w:color w:val="FF0000"/>
        </w:rPr>
      </w:pPr>
      <w:r w:rsidRPr="007109F7">
        <w:rPr>
          <w:rFonts w:ascii="Arial" w:hAnsi="Arial" w:cs="Arial"/>
          <w:b/>
          <w:i/>
          <w:color w:val="FF0000"/>
          <w:highlight w:val="yellow"/>
        </w:rPr>
        <w:t>Print this page out and keep it with your records.  Your EE advisor will sign off on every step.</w:t>
      </w:r>
    </w:p>
    <w:tbl>
      <w:tblPr>
        <w:tblW w:w="13958" w:type="dxa"/>
        <w:tblInd w:w="-908" w:type="dxa"/>
        <w:tblCellMar>
          <w:top w:w="15" w:type="dxa"/>
          <w:left w:w="15" w:type="dxa"/>
          <w:bottom w:w="15" w:type="dxa"/>
          <w:right w:w="15" w:type="dxa"/>
        </w:tblCellMar>
        <w:tblLook w:val="04A0" w:firstRow="1" w:lastRow="0" w:firstColumn="1" w:lastColumn="0" w:noHBand="0" w:noVBand="1"/>
      </w:tblPr>
      <w:tblGrid>
        <w:gridCol w:w="3780"/>
        <w:gridCol w:w="3330"/>
        <w:gridCol w:w="6848"/>
      </w:tblGrid>
      <w:tr w:rsidR="007109F7" w:rsidRPr="007109F7" w:rsidTr="007109F7">
        <w:trPr>
          <w:gridAfter w:val="2"/>
          <w:wAfter w:w="10178" w:type="dxa"/>
        </w:trPr>
        <w:tc>
          <w:tcPr>
            <w:tcW w:w="3780" w:type="dxa"/>
            <w:tcBorders>
              <w:top w:val="outset" w:sz="6" w:space="0" w:color="auto"/>
              <w:left w:val="outset" w:sz="6" w:space="0" w:color="auto"/>
              <w:bottom w:val="outset" w:sz="6" w:space="0" w:color="auto"/>
              <w:right w:val="outset" w:sz="6" w:space="0" w:color="auto"/>
            </w:tcBorders>
            <w:vAlign w:val="center"/>
            <w:hideMark/>
          </w:tcPr>
          <w:p w:rsidR="007109F7" w:rsidRPr="007109F7" w:rsidRDefault="007109F7" w:rsidP="007109F7">
            <w:pPr>
              <w:spacing w:after="0" w:line="240" w:lineRule="auto"/>
              <w:rPr>
                <w:rFonts w:ascii="Times New Roman" w:eastAsia="Times New Roman" w:hAnsi="Times New Roman" w:cs="Times New Roman"/>
                <w:sz w:val="24"/>
                <w:szCs w:val="24"/>
              </w:rPr>
            </w:pP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b/>
                <w:bCs/>
                <w:color w:val="2C2A29"/>
                <w:sz w:val="21"/>
                <w:szCs w:val="21"/>
              </w:rPr>
              <w:t>Requirements</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b/>
                <w:bCs/>
                <w:color w:val="2C2A29"/>
                <w:sz w:val="21"/>
                <w:szCs w:val="21"/>
              </w:rPr>
              <w:t>Due date </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b/>
                <w:bCs/>
                <w:color w:val="2C2A29"/>
                <w:sz w:val="21"/>
                <w:szCs w:val="21"/>
              </w:rPr>
              <w:t>Supervisor signature</w:t>
            </w: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1. The student has identified a topic area and I have agreed to supervise the Extended Essay.</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9452C5" w:rsidP="007109F7">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23rd April</w:t>
            </w:r>
            <w:r w:rsidR="007109F7" w:rsidRPr="007109F7">
              <w:rPr>
                <w:rFonts w:ascii="Arial" w:eastAsia="Times New Roman" w:hAnsi="Arial" w:cs="Arial"/>
                <w:color w:val="2C2A29"/>
                <w:sz w:val="21"/>
                <w:szCs w:val="21"/>
              </w:rPr>
              <w:t xml:space="preserve">  - Year 1</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 </w:t>
            </w: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2. The student has shown evidence of conducting preliminary research. The topic has been refined and a working title or research question has been identified.</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9452C5" w:rsidP="007109F7">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30th</w:t>
            </w:r>
            <w:r w:rsidR="007109F7" w:rsidRPr="007109F7">
              <w:rPr>
                <w:rFonts w:ascii="Arial" w:eastAsia="Times New Roman" w:hAnsi="Arial" w:cs="Arial"/>
                <w:color w:val="2C2A29"/>
                <w:sz w:val="21"/>
                <w:szCs w:val="21"/>
              </w:rPr>
              <w:t xml:space="preserve"> April - Year 1</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 </w:t>
            </w: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9452C5" w:rsidP="007109F7">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3. The student has met with advisor</w:t>
            </w:r>
            <w:r w:rsidR="007109F7" w:rsidRPr="007109F7">
              <w:rPr>
                <w:rFonts w:ascii="Arial" w:eastAsia="Times New Roman" w:hAnsi="Arial" w:cs="Arial"/>
                <w:color w:val="2C2A29"/>
                <w:sz w:val="21"/>
                <w:szCs w:val="21"/>
              </w:rPr>
              <w:t xml:space="preserve"> and shown evidence of progress since the last</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9452C5" w:rsidP="007109F7">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7th</w:t>
            </w:r>
            <w:r w:rsidR="007109F7" w:rsidRPr="007109F7">
              <w:rPr>
                <w:rFonts w:ascii="Arial" w:eastAsia="Times New Roman" w:hAnsi="Arial" w:cs="Arial"/>
                <w:color w:val="2C2A29"/>
                <w:sz w:val="21"/>
                <w:szCs w:val="21"/>
              </w:rPr>
              <w:t xml:space="preserve"> May - Year 1</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 </w:t>
            </w: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4. The student has met with me and shown evidence of progress since the last meeting. The student has effective plans in place to make significant progress on the essay during the summer vacation or next period of time.</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9452C5" w:rsidP="007109F7">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14</w:t>
            </w:r>
            <w:r w:rsidR="007109F7" w:rsidRPr="007109F7">
              <w:rPr>
                <w:rFonts w:ascii="Arial" w:eastAsia="Times New Roman" w:hAnsi="Arial" w:cs="Arial"/>
                <w:color w:val="2C2A29"/>
                <w:sz w:val="21"/>
                <w:szCs w:val="21"/>
              </w:rPr>
              <w:t>th May - Year 1</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 </w:t>
            </w:r>
          </w:p>
        </w:tc>
      </w:tr>
      <w:tr w:rsidR="007109F7" w:rsidRPr="007109F7" w:rsidTr="007109F7">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5. The student has submitted a complete draft of the essay and has discussed it with me. This is the complete essay and is the only opportunity for formal feedback from the supervisor.</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15th September - Year 2</w:t>
            </w:r>
          </w:p>
        </w:tc>
        <w:tc>
          <w:tcPr>
            <w:tcW w:w="6848"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 </w:t>
            </w:r>
          </w:p>
        </w:tc>
      </w:tr>
      <w:tr w:rsidR="007109F7" w:rsidRPr="007109F7" w:rsidTr="007109F7">
        <w:trPr>
          <w:trHeight w:val="3048"/>
        </w:trPr>
        <w:tc>
          <w:tcPr>
            <w:tcW w:w="378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6. The student has revised the draft, submitted a completed version of the essay and has discussed it with me. The student has handed in the final version to me. The student has signed the student declaration form.</w:t>
            </w:r>
          </w:p>
        </w:tc>
        <w:tc>
          <w:tcPr>
            <w:tcW w:w="3330" w:type="dxa"/>
            <w:tcBorders>
              <w:top w:val="single" w:sz="6" w:space="0" w:color="CFCFCF"/>
              <w:left w:val="single" w:sz="6" w:space="0" w:color="CFCFCF"/>
              <w:bottom w:val="single" w:sz="6" w:space="0" w:color="CFCFCF"/>
              <w:right w:val="single" w:sz="6" w:space="0" w:color="CFCFCF"/>
            </w:tcBorders>
            <w:hideMark/>
          </w:tcPr>
          <w:p w:rsidR="007109F7" w:rsidRPr="007109F7" w:rsidRDefault="007109F7" w:rsidP="007109F7">
            <w:pPr>
              <w:spacing w:after="0" w:line="240" w:lineRule="auto"/>
              <w:rPr>
                <w:rFonts w:ascii="Arial" w:eastAsia="Times New Roman" w:hAnsi="Arial" w:cs="Arial"/>
                <w:color w:val="2C2A29"/>
                <w:sz w:val="21"/>
                <w:szCs w:val="21"/>
              </w:rPr>
            </w:pPr>
            <w:r w:rsidRPr="007109F7">
              <w:rPr>
                <w:rFonts w:ascii="Arial" w:eastAsia="Times New Roman" w:hAnsi="Arial" w:cs="Arial"/>
                <w:color w:val="2C2A29"/>
                <w:sz w:val="21"/>
                <w:szCs w:val="21"/>
              </w:rPr>
              <w:t>1st November - Year 2</w:t>
            </w:r>
          </w:p>
        </w:tc>
        <w:tc>
          <w:tcPr>
            <w:tcW w:w="6848" w:type="dxa"/>
            <w:vAlign w:val="center"/>
            <w:hideMark/>
          </w:tcPr>
          <w:p w:rsidR="007109F7" w:rsidRPr="007109F7" w:rsidRDefault="007109F7" w:rsidP="007109F7">
            <w:pPr>
              <w:spacing w:after="0" w:line="240" w:lineRule="auto"/>
              <w:rPr>
                <w:rFonts w:ascii="Times New Roman" w:eastAsia="Times New Roman" w:hAnsi="Times New Roman" w:cs="Times New Roman"/>
                <w:sz w:val="20"/>
                <w:szCs w:val="20"/>
              </w:rPr>
            </w:pPr>
          </w:p>
        </w:tc>
      </w:tr>
    </w:tbl>
    <w:p w:rsidR="007109F7" w:rsidRDefault="007109F7" w:rsidP="007109F7">
      <w:pPr>
        <w:pStyle w:val="Heading1"/>
        <w:shd w:val="clear" w:color="auto" w:fill="FFFFFF"/>
        <w:rPr>
          <w:rFonts w:ascii="inherit" w:hAnsi="inherit" w:cs="Arial"/>
          <w:color w:val="2C2A29"/>
        </w:rPr>
      </w:pPr>
      <w:r>
        <w:rPr>
          <w:rFonts w:ascii="inherit" w:hAnsi="inherit" w:cs="Arial"/>
          <w:b/>
          <w:bCs/>
          <w:color w:val="2C2A29"/>
        </w:rPr>
        <w:t>General Requirements about Topic Choice</w:t>
      </w:r>
    </w:p>
    <w:p w:rsidR="007109F7"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These are the most general requirements of any essay.</w:t>
      </w:r>
    </w:p>
    <w:p w:rsidR="007109F7"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The Extended Essay is an in-depth study of a focused topic. It gives students the opportunity to:</w:t>
      </w:r>
    </w:p>
    <w:p w:rsidR="007109F7" w:rsidRDefault="007109F7" w:rsidP="007109F7">
      <w:pPr>
        <w:pStyle w:val="NormalWeb"/>
        <w:numPr>
          <w:ilvl w:val="0"/>
          <w:numId w:val="5"/>
        </w:numPr>
        <w:shd w:val="clear" w:color="auto" w:fill="FFFFFF"/>
        <w:spacing w:before="0" w:beforeAutospacing="0"/>
        <w:rPr>
          <w:rFonts w:ascii="Arial" w:hAnsi="Arial" w:cs="Arial"/>
          <w:color w:val="2C2A29"/>
        </w:rPr>
      </w:pPr>
      <w:r>
        <w:rPr>
          <w:rFonts w:ascii="Arial" w:hAnsi="Arial" w:cs="Arial"/>
          <w:color w:val="2C2A29"/>
        </w:rPr>
        <w:t>engage in independent research with intellectual initiative, creativity and rigour</w:t>
      </w:r>
    </w:p>
    <w:p w:rsidR="007109F7" w:rsidRDefault="007109F7" w:rsidP="007109F7">
      <w:pPr>
        <w:pStyle w:val="NormalWeb"/>
        <w:numPr>
          <w:ilvl w:val="0"/>
          <w:numId w:val="5"/>
        </w:numPr>
        <w:shd w:val="clear" w:color="auto" w:fill="FFFFFF"/>
        <w:spacing w:before="0" w:beforeAutospacing="0"/>
        <w:rPr>
          <w:rFonts w:ascii="Arial" w:hAnsi="Arial" w:cs="Arial"/>
          <w:color w:val="2C2A29"/>
        </w:rPr>
      </w:pPr>
      <w:r>
        <w:rPr>
          <w:rFonts w:ascii="Arial" w:hAnsi="Arial" w:cs="Arial"/>
          <w:color w:val="2C2A29"/>
        </w:rPr>
        <w:t>develop research, thinking, self-management and communication skills</w:t>
      </w:r>
    </w:p>
    <w:p w:rsidR="007109F7" w:rsidRDefault="007109F7" w:rsidP="007109F7">
      <w:pPr>
        <w:pStyle w:val="NormalWeb"/>
        <w:numPr>
          <w:ilvl w:val="0"/>
          <w:numId w:val="5"/>
        </w:numPr>
        <w:shd w:val="clear" w:color="auto" w:fill="FFFFFF"/>
        <w:spacing w:before="0" w:beforeAutospacing="0"/>
        <w:rPr>
          <w:rFonts w:ascii="Arial" w:hAnsi="Arial" w:cs="Arial"/>
          <w:color w:val="2C2A29"/>
        </w:rPr>
      </w:pPr>
      <w:r>
        <w:rPr>
          <w:rFonts w:ascii="Arial" w:hAnsi="Arial" w:cs="Arial"/>
          <w:color w:val="2C2A29"/>
        </w:rPr>
        <w:t>reflect on what they have learned throughout the research and writing process.</w:t>
      </w:r>
    </w:p>
    <w:p w:rsidR="007109F7"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All students must:</w:t>
      </w:r>
    </w:p>
    <w:p w:rsidR="007109F7" w:rsidRDefault="007109F7" w:rsidP="007109F7">
      <w:pPr>
        <w:pStyle w:val="NormalWeb"/>
        <w:numPr>
          <w:ilvl w:val="0"/>
          <w:numId w:val="6"/>
        </w:numPr>
        <w:shd w:val="clear" w:color="auto" w:fill="FFFFFF"/>
        <w:spacing w:before="0" w:beforeAutospacing="0"/>
        <w:rPr>
          <w:rFonts w:ascii="Arial" w:hAnsi="Arial" w:cs="Arial"/>
          <w:color w:val="2C2A29"/>
        </w:rPr>
      </w:pPr>
      <w:r>
        <w:rPr>
          <w:rFonts w:ascii="Arial" w:hAnsi="Arial" w:cs="Arial"/>
          <w:color w:val="2C2A29"/>
        </w:rPr>
        <w:t>provide a logical and coherent rationale for their choice of topic</w:t>
      </w:r>
    </w:p>
    <w:p w:rsidR="007109F7" w:rsidRDefault="007109F7" w:rsidP="007109F7">
      <w:pPr>
        <w:pStyle w:val="NormalWeb"/>
        <w:numPr>
          <w:ilvl w:val="0"/>
          <w:numId w:val="6"/>
        </w:numPr>
        <w:shd w:val="clear" w:color="auto" w:fill="FFFFFF"/>
        <w:spacing w:before="0" w:beforeAutospacing="0"/>
        <w:rPr>
          <w:rFonts w:ascii="Arial" w:hAnsi="Arial" w:cs="Arial"/>
          <w:color w:val="2C2A29"/>
        </w:rPr>
      </w:pPr>
      <w:r>
        <w:rPr>
          <w:rFonts w:ascii="Arial" w:hAnsi="Arial" w:cs="Arial"/>
          <w:color w:val="2C2A29"/>
        </w:rPr>
        <w:t>review what has already been written about the topic</w:t>
      </w:r>
    </w:p>
    <w:p w:rsidR="007109F7" w:rsidRDefault="007109F7" w:rsidP="007109F7">
      <w:pPr>
        <w:pStyle w:val="NormalWeb"/>
        <w:numPr>
          <w:ilvl w:val="0"/>
          <w:numId w:val="6"/>
        </w:numPr>
        <w:shd w:val="clear" w:color="auto" w:fill="FFFFFF"/>
        <w:spacing w:before="0" w:beforeAutospacing="0"/>
        <w:rPr>
          <w:rFonts w:ascii="Arial" w:hAnsi="Arial" w:cs="Arial"/>
          <w:color w:val="2C2A29"/>
        </w:rPr>
      </w:pPr>
      <w:r>
        <w:rPr>
          <w:rFonts w:ascii="Arial" w:hAnsi="Arial" w:cs="Arial"/>
          <w:color w:val="2C2A29"/>
        </w:rPr>
        <w:t>formulate a clear research question</w:t>
      </w:r>
    </w:p>
    <w:p w:rsidR="007109F7" w:rsidRDefault="007109F7" w:rsidP="007109F7">
      <w:pPr>
        <w:pStyle w:val="NormalWeb"/>
        <w:numPr>
          <w:ilvl w:val="0"/>
          <w:numId w:val="6"/>
        </w:numPr>
        <w:shd w:val="clear" w:color="auto" w:fill="FFFFFF"/>
        <w:spacing w:before="0" w:beforeAutospacing="0"/>
        <w:rPr>
          <w:rFonts w:ascii="Arial" w:hAnsi="Arial" w:cs="Arial"/>
          <w:color w:val="2C2A29"/>
        </w:rPr>
      </w:pPr>
      <w:r>
        <w:rPr>
          <w:rFonts w:ascii="Arial" w:hAnsi="Arial" w:cs="Arial"/>
          <w:color w:val="2C2A29"/>
        </w:rPr>
        <w:t>offer a concrete description of the methods they use to investigate the question</w:t>
      </w:r>
    </w:p>
    <w:p w:rsidR="007109F7" w:rsidRDefault="007109F7" w:rsidP="007109F7">
      <w:pPr>
        <w:pStyle w:val="NormalWeb"/>
        <w:numPr>
          <w:ilvl w:val="0"/>
          <w:numId w:val="6"/>
        </w:numPr>
        <w:shd w:val="clear" w:color="auto" w:fill="FFFFFF"/>
        <w:spacing w:before="0" w:beforeAutospacing="0"/>
        <w:rPr>
          <w:rFonts w:ascii="Arial" w:hAnsi="Arial" w:cs="Arial"/>
          <w:color w:val="2C2A29"/>
        </w:rPr>
      </w:pPr>
      <w:r>
        <w:rPr>
          <w:rFonts w:ascii="Arial" w:hAnsi="Arial" w:cs="Arial"/>
          <w:color w:val="2C2A29"/>
        </w:rPr>
        <w:t>generate reasoned interpretations and conclusions based on their reading and independent research in order to answer the question.</w:t>
      </w:r>
    </w:p>
    <w:p w:rsidR="007109F7" w:rsidRDefault="007109F7" w:rsidP="007109F7">
      <w:pPr>
        <w:pStyle w:val="NormalWeb"/>
        <w:shd w:val="clear" w:color="auto" w:fill="FFFFFF"/>
        <w:spacing w:before="0" w:beforeAutospacing="0"/>
        <w:rPr>
          <w:rStyle w:val="Emphasis"/>
          <w:rFonts w:ascii="Arial" w:eastAsiaTheme="majorEastAsia" w:hAnsi="Arial" w:cs="Arial"/>
          <w:color w:val="2C2A29"/>
        </w:rPr>
      </w:pPr>
      <w:r>
        <w:rPr>
          <w:rStyle w:val="Emphasis"/>
          <w:rFonts w:ascii="Arial" w:eastAsiaTheme="majorEastAsia" w:hAnsi="Arial" w:cs="Arial"/>
          <w:color w:val="2C2A29"/>
        </w:rPr>
        <w:t>[Copyright notice: This is taken from IB copyright materials.]</w:t>
      </w:r>
    </w:p>
    <w:p w:rsidR="007109F7" w:rsidRDefault="007109F7" w:rsidP="007109F7">
      <w:pPr>
        <w:pStyle w:val="NormalWeb"/>
        <w:shd w:val="clear" w:color="auto" w:fill="FFFFFF"/>
        <w:spacing w:before="0" w:beforeAutospacing="0"/>
        <w:rPr>
          <w:rFonts w:ascii="Arial" w:hAnsi="Arial" w:cs="Arial"/>
          <w:color w:val="2C2A29"/>
        </w:rPr>
      </w:pPr>
    </w:p>
    <w:p w:rsidR="008C5800" w:rsidRDefault="008C5800" w:rsidP="007109F7">
      <w:pPr>
        <w:pStyle w:val="NormalWeb"/>
        <w:shd w:val="clear" w:color="auto" w:fill="FFFFFF"/>
        <w:spacing w:before="0" w:beforeAutospacing="0"/>
        <w:rPr>
          <w:rFonts w:ascii="Arial" w:hAnsi="Arial" w:cs="Arial"/>
          <w:color w:val="2C2A29"/>
        </w:rPr>
      </w:pPr>
    </w:p>
    <w:p w:rsidR="008C5800" w:rsidRDefault="008C5800" w:rsidP="007109F7">
      <w:pPr>
        <w:pStyle w:val="NormalWeb"/>
        <w:shd w:val="clear" w:color="auto" w:fill="FFFFFF"/>
        <w:spacing w:before="0" w:beforeAutospacing="0"/>
        <w:rPr>
          <w:rFonts w:ascii="Arial" w:hAnsi="Arial" w:cs="Arial"/>
          <w:color w:val="2C2A29"/>
        </w:rPr>
      </w:pPr>
    </w:p>
    <w:p w:rsidR="007109F7" w:rsidRPr="00735A07" w:rsidRDefault="00735A07" w:rsidP="007109F7">
      <w:pPr>
        <w:pStyle w:val="Heading1"/>
        <w:shd w:val="clear" w:color="auto" w:fill="FFFFFF"/>
        <w:spacing w:before="0"/>
        <w:rPr>
          <w:rFonts w:ascii="inherit" w:hAnsi="inherit" w:cs="Arial"/>
          <w:color w:val="FF0000"/>
          <w:sz w:val="36"/>
          <w:szCs w:val="36"/>
        </w:rPr>
      </w:pPr>
      <w:r w:rsidRPr="00735A07">
        <w:rPr>
          <w:rFonts w:ascii="inherit" w:hAnsi="inherit" w:cs="Arial"/>
          <w:b/>
          <w:bCs/>
          <w:color w:val="FF0000"/>
          <w:sz w:val="36"/>
          <w:szCs w:val="36"/>
          <w:highlight w:val="yellow"/>
        </w:rPr>
        <w:t xml:space="preserve">TASK:  </w:t>
      </w:r>
      <w:r w:rsidR="007109F7" w:rsidRPr="00735A07">
        <w:rPr>
          <w:rFonts w:ascii="inherit" w:hAnsi="inherit" w:cs="Arial"/>
          <w:b/>
          <w:bCs/>
          <w:color w:val="FF0000"/>
          <w:sz w:val="36"/>
          <w:szCs w:val="36"/>
          <w:highlight w:val="yellow"/>
        </w:rPr>
        <w:t>Reflection: My Initial Topic Ideas</w:t>
      </w:r>
    </w:p>
    <w:p w:rsidR="007109F7" w:rsidRDefault="007109F7" w:rsidP="00735A07">
      <w:pPr>
        <w:pStyle w:val="NormalWeb"/>
        <w:shd w:val="clear" w:color="auto" w:fill="FFFFFF"/>
        <w:spacing w:before="0" w:beforeAutospacing="0"/>
        <w:rPr>
          <w:rFonts w:ascii="Arial" w:hAnsi="Arial" w:cs="Arial"/>
          <w:color w:val="2C2A29"/>
        </w:rPr>
      </w:pPr>
      <w:r>
        <w:rPr>
          <w:rFonts w:ascii="Arial" w:hAnsi="Arial" w:cs="Arial"/>
          <w:color w:val="2C2A29"/>
        </w:rPr>
        <w:t>It will be a few weeks yet before you have to start making final decisions on your subject area and topic, but it would be useful if you started the process as soon as possible. In your Journal reflect on where you stand at the moment in terms of what you think you might want to write about. This may be about a definite idea you have or it may be just eliminating the areas that you know you do not want to study. You can also list more than one idea if that helps. This can be in prose, bullet points, a storyboard or a script – the written format is your choice.</w:t>
      </w:r>
    </w:p>
    <w:p w:rsidR="00AE5DCE"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 xml:space="preserve">Also you will need to reflect in your journal/blog about where you are right now.  </w:t>
      </w:r>
    </w:p>
    <w:p w:rsidR="00AE5DCE" w:rsidRDefault="00AE5DCE" w:rsidP="00AE5DCE">
      <w:pPr>
        <w:pStyle w:val="NormalWeb"/>
        <w:shd w:val="clear" w:color="auto" w:fill="FFFFFF"/>
        <w:spacing w:before="0" w:beforeAutospacing="0"/>
        <w:rPr>
          <w:rFonts w:ascii="Arial" w:hAnsi="Arial" w:cs="Arial"/>
          <w:color w:val="2C2A29"/>
        </w:rPr>
      </w:pPr>
      <w:r>
        <w:rPr>
          <w:rStyle w:val="Emphasis"/>
          <w:rFonts w:ascii="Arial" w:eastAsiaTheme="majorEastAsia" w:hAnsi="Arial" w:cs="Arial"/>
          <w:color w:val="2C2A29"/>
        </w:rPr>
        <w:t>(Note: This assignme</w:t>
      </w:r>
      <w:r>
        <w:rPr>
          <w:rStyle w:val="Emphasis"/>
          <w:rFonts w:ascii="Arial" w:hAnsi="Arial" w:cs="Arial"/>
          <w:color w:val="2C2A29"/>
        </w:rPr>
        <w:t xml:space="preserve">nt is not graded </w:t>
      </w:r>
      <w:r w:rsidRPr="00CA232E">
        <w:rPr>
          <w:rStyle w:val="Emphasis"/>
          <w:rFonts w:ascii="Arial" w:hAnsi="Arial" w:cs="Arial"/>
          <w:b/>
          <w:color w:val="2C2A29"/>
        </w:rPr>
        <w:t xml:space="preserve">- it will </w:t>
      </w:r>
      <w:r w:rsidRPr="00CA232E">
        <w:rPr>
          <w:rStyle w:val="Emphasis"/>
          <w:rFonts w:ascii="Arial" w:eastAsiaTheme="majorEastAsia" w:hAnsi="Arial" w:cs="Arial"/>
          <w:b/>
          <w:color w:val="2C2A29"/>
        </w:rPr>
        <w:t>be reviewed by y</w:t>
      </w:r>
      <w:r w:rsidRPr="00CA232E">
        <w:rPr>
          <w:rStyle w:val="Emphasis"/>
          <w:rFonts w:ascii="Arial" w:hAnsi="Arial" w:cs="Arial"/>
          <w:b/>
          <w:color w:val="2C2A29"/>
        </w:rPr>
        <w:t>our supervisor during your writing process and for the viva voce</w:t>
      </w:r>
      <w:r>
        <w:rPr>
          <w:rStyle w:val="Emphasis"/>
          <w:rFonts w:ascii="Arial" w:eastAsiaTheme="majorEastAsia" w:hAnsi="Arial" w:cs="Arial"/>
          <w:color w:val="2C2A29"/>
        </w:rPr>
        <w:t>.)</w:t>
      </w:r>
    </w:p>
    <w:p w:rsidR="00AE5DCE" w:rsidRDefault="00AE5DCE" w:rsidP="007109F7">
      <w:pPr>
        <w:pStyle w:val="NormalWeb"/>
        <w:shd w:val="clear" w:color="auto" w:fill="FFFFFF"/>
        <w:spacing w:before="0" w:beforeAutospacing="0"/>
        <w:rPr>
          <w:rFonts w:ascii="Arial" w:hAnsi="Arial" w:cs="Arial"/>
          <w:color w:val="2C2A29"/>
        </w:rPr>
      </w:pPr>
    </w:p>
    <w:p w:rsidR="008C5800" w:rsidRDefault="007109F7" w:rsidP="007109F7">
      <w:pPr>
        <w:pStyle w:val="NormalWeb"/>
        <w:shd w:val="clear" w:color="auto" w:fill="FFFFFF"/>
        <w:spacing w:before="0" w:beforeAutospacing="0"/>
        <w:rPr>
          <w:rFonts w:ascii="Arial" w:hAnsi="Arial" w:cs="Arial"/>
          <w:color w:val="2C2A29"/>
        </w:rPr>
      </w:pPr>
      <w:r>
        <w:rPr>
          <w:rFonts w:ascii="Arial" w:hAnsi="Arial" w:cs="Arial"/>
          <w:color w:val="2C2A29"/>
        </w:rPr>
        <w:t>Once you complete that process, you should be able to move to the second portion of this lesson’s task:  You will complete this task by using</w:t>
      </w:r>
      <w:r w:rsidR="00AE5DCE">
        <w:rPr>
          <w:rFonts w:ascii="Arial" w:hAnsi="Arial" w:cs="Arial"/>
          <w:color w:val="2C2A29"/>
        </w:rPr>
        <w:t xml:space="preserve"> the provided Research Template.</w:t>
      </w:r>
    </w:p>
    <w:p w:rsidR="007109F7" w:rsidRPr="007109F7" w:rsidRDefault="007109F7" w:rsidP="00DB76DD">
      <w:pPr>
        <w:jc w:val="center"/>
        <w:rPr>
          <w:rFonts w:eastAsia="Times New Roman" w:cs="Times New Roman"/>
          <w:b/>
          <w:sz w:val="36"/>
          <w:szCs w:val="36"/>
        </w:rPr>
      </w:pPr>
      <w:r w:rsidRPr="007109F7">
        <w:rPr>
          <w:rFonts w:eastAsia="Times New Roman" w:cs="Times New Roman"/>
          <w:b/>
          <w:sz w:val="36"/>
          <w:szCs w:val="36"/>
        </w:rPr>
        <w:t>Extended Essay Research Template</w:t>
      </w:r>
    </w:p>
    <w:p w:rsidR="007109F7" w:rsidRPr="007109F7" w:rsidRDefault="007109F7" w:rsidP="007109F7">
      <w:pPr>
        <w:rPr>
          <w:rFonts w:eastAsia="Times New Roman" w:cs="Times New Roman"/>
        </w:rPr>
      </w:pPr>
    </w:p>
    <w:tbl>
      <w:tblPr>
        <w:tblStyle w:val="TableGrid"/>
        <w:tblW w:w="0" w:type="auto"/>
        <w:tblLook w:val="04A0" w:firstRow="1" w:lastRow="0" w:firstColumn="1" w:lastColumn="0" w:noHBand="0" w:noVBand="1"/>
      </w:tblPr>
      <w:tblGrid>
        <w:gridCol w:w="4675"/>
        <w:gridCol w:w="4675"/>
      </w:tblGrid>
      <w:tr w:rsidR="007109F7" w:rsidRPr="007109F7" w:rsidTr="00EC77C1">
        <w:tc>
          <w:tcPr>
            <w:tcW w:w="4675" w:type="dxa"/>
          </w:tcPr>
          <w:p w:rsidR="007109F7" w:rsidRPr="007109F7" w:rsidRDefault="007109F7" w:rsidP="007109F7">
            <w:pPr>
              <w:rPr>
                <w:b/>
              </w:rPr>
            </w:pPr>
            <w:r w:rsidRPr="007109F7">
              <w:rPr>
                <w:b/>
              </w:rPr>
              <w:t>IB Subject Area</w:t>
            </w:r>
          </w:p>
          <w:p w:rsidR="007109F7" w:rsidRPr="007109F7" w:rsidRDefault="007109F7" w:rsidP="007109F7"/>
          <w:p w:rsidR="007109F7" w:rsidRPr="007109F7" w:rsidRDefault="007109F7" w:rsidP="007109F7"/>
        </w:tc>
        <w:tc>
          <w:tcPr>
            <w:tcW w:w="4675" w:type="dxa"/>
          </w:tcPr>
          <w:p w:rsidR="007109F7" w:rsidRPr="007109F7" w:rsidRDefault="007109F7" w:rsidP="007109F7">
            <w:r w:rsidRPr="007109F7">
              <w:t>Film</w:t>
            </w:r>
          </w:p>
        </w:tc>
      </w:tr>
      <w:tr w:rsidR="007109F7" w:rsidRPr="007109F7" w:rsidTr="00EC77C1">
        <w:tc>
          <w:tcPr>
            <w:tcW w:w="4675" w:type="dxa"/>
          </w:tcPr>
          <w:p w:rsidR="007109F7" w:rsidRPr="007109F7" w:rsidRDefault="007109F7" w:rsidP="007109F7">
            <w:pPr>
              <w:rPr>
                <w:b/>
              </w:rPr>
            </w:pPr>
            <w:r w:rsidRPr="007109F7">
              <w:rPr>
                <w:b/>
              </w:rPr>
              <w:t>Statement of Purpose</w:t>
            </w:r>
          </w:p>
          <w:p w:rsidR="007109F7" w:rsidRPr="007109F7" w:rsidRDefault="007109F7" w:rsidP="007109F7"/>
          <w:p w:rsidR="007109F7" w:rsidRPr="007109F7" w:rsidRDefault="007109F7" w:rsidP="007109F7">
            <w:pPr>
              <w:rPr>
                <w:i/>
              </w:rPr>
            </w:pPr>
            <w:r w:rsidRPr="007109F7">
              <w:rPr>
                <w:i/>
              </w:rPr>
              <w:t>(Specific aspect of topic + 2 points of view + Terms of measurement)</w:t>
            </w:r>
          </w:p>
          <w:p w:rsidR="007109F7" w:rsidRPr="007109F7" w:rsidRDefault="007109F7" w:rsidP="007109F7"/>
        </w:tc>
        <w:tc>
          <w:tcPr>
            <w:tcW w:w="4675" w:type="dxa"/>
          </w:tcPr>
          <w:p w:rsidR="007109F7" w:rsidRPr="007109F7" w:rsidRDefault="007109F7" w:rsidP="007109F7">
            <w:r w:rsidRPr="007109F7">
              <w:t>Comparing technology’s influence of film language and how it affects audience experience.</w:t>
            </w:r>
          </w:p>
        </w:tc>
      </w:tr>
      <w:tr w:rsidR="007109F7" w:rsidRPr="007109F7" w:rsidTr="00EC77C1">
        <w:tc>
          <w:tcPr>
            <w:tcW w:w="4675" w:type="dxa"/>
          </w:tcPr>
          <w:p w:rsidR="007109F7" w:rsidRPr="007109F7" w:rsidRDefault="007109F7" w:rsidP="007109F7">
            <w:pPr>
              <w:rPr>
                <w:b/>
              </w:rPr>
            </w:pPr>
            <w:r w:rsidRPr="007109F7">
              <w:rPr>
                <w:b/>
              </w:rPr>
              <w:t>Research Question</w:t>
            </w:r>
          </w:p>
          <w:p w:rsidR="007109F7" w:rsidRPr="007109F7" w:rsidRDefault="007109F7" w:rsidP="007109F7"/>
          <w:p w:rsidR="007109F7" w:rsidRPr="007109F7" w:rsidRDefault="007109F7" w:rsidP="007109F7">
            <w:r w:rsidRPr="007109F7">
              <w:t>Make sure it involves an INVESTIGATION—two sides of a debate)</w:t>
            </w:r>
          </w:p>
          <w:p w:rsidR="007109F7" w:rsidRPr="007109F7" w:rsidRDefault="007109F7" w:rsidP="007109F7"/>
        </w:tc>
        <w:tc>
          <w:tcPr>
            <w:tcW w:w="4675" w:type="dxa"/>
          </w:tcPr>
          <w:p w:rsidR="007109F7" w:rsidRPr="007109F7" w:rsidRDefault="007109F7" w:rsidP="007109F7">
            <w:r w:rsidRPr="007109F7">
              <w:t>How does the technology affect film language and people’s response to the 1933 and 2005 productions of King Kong?</w:t>
            </w:r>
          </w:p>
        </w:tc>
      </w:tr>
      <w:tr w:rsidR="007109F7" w:rsidRPr="007109F7" w:rsidTr="00EC77C1">
        <w:tc>
          <w:tcPr>
            <w:tcW w:w="4675" w:type="dxa"/>
          </w:tcPr>
          <w:p w:rsidR="007109F7" w:rsidRPr="007109F7" w:rsidRDefault="007109F7" w:rsidP="007109F7">
            <w:pPr>
              <w:rPr>
                <w:b/>
              </w:rPr>
            </w:pPr>
            <w:r w:rsidRPr="007109F7">
              <w:rPr>
                <w:b/>
              </w:rPr>
              <w:t>Abstract</w:t>
            </w:r>
          </w:p>
          <w:p w:rsidR="007109F7" w:rsidRPr="007109F7" w:rsidRDefault="007109F7" w:rsidP="007109F7"/>
          <w:p w:rsidR="007109F7" w:rsidRPr="007109F7" w:rsidRDefault="007109F7" w:rsidP="007109F7"/>
          <w:p w:rsidR="007109F7" w:rsidRPr="007109F7" w:rsidRDefault="007109F7" w:rsidP="007109F7"/>
          <w:p w:rsidR="007109F7" w:rsidRPr="007109F7" w:rsidRDefault="007109F7" w:rsidP="007109F7"/>
        </w:tc>
        <w:tc>
          <w:tcPr>
            <w:tcW w:w="4675" w:type="dxa"/>
          </w:tcPr>
          <w:p w:rsidR="007109F7" w:rsidRPr="007109F7" w:rsidRDefault="009452C5" w:rsidP="007109F7">
            <w:r>
              <w:t>No longer required after 2017 cohort</w:t>
            </w:r>
          </w:p>
        </w:tc>
      </w:tr>
      <w:tr w:rsidR="007109F7" w:rsidRPr="007109F7" w:rsidTr="00EC77C1">
        <w:tc>
          <w:tcPr>
            <w:tcW w:w="4675" w:type="dxa"/>
          </w:tcPr>
          <w:p w:rsidR="007109F7" w:rsidRPr="007109F7" w:rsidRDefault="007109F7" w:rsidP="007109F7">
            <w:pPr>
              <w:rPr>
                <w:b/>
              </w:rPr>
            </w:pPr>
            <w:r w:rsidRPr="007109F7">
              <w:rPr>
                <w:b/>
              </w:rPr>
              <w:t xml:space="preserve">Listing of Primary Sources </w:t>
            </w:r>
          </w:p>
          <w:p w:rsidR="007109F7" w:rsidRPr="007109F7" w:rsidRDefault="007109F7" w:rsidP="007109F7"/>
          <w:p w:rsidR="007109F7" w:rsidRPr="007109F7" w:rsidRDefault="007109F7" w:rsidP="007109F7">
            <w:r w:rsidRPr="007109F7">
              <w:t>(Subject of Investigation)</w:t>
            </w:r>
          </w:p>
          <w:p w:rsidR="007109F7" w:rsidRPr="007109F7" w:rsidRDefault="007109F7" w:rsidP="007109F7"/>
          <w:p w:rsidR="007109F7" w:rsidRPr="007109F7" w:rsidRDefault="007109F7" w:rsidP="007109F7"/>
          <w:p w:rsidR="007109F7" w:rsidRPr="007109F7" w:rsidRDefault="007109F7" w:rsidP="007109F7"/>
        </w:tc>
        <w:tc>
          <w:tcPr>
            <w:tcW w:w="4675" w:type="dxa"/>
          </w:tcPr>
          <w:p w:rsidR="007109F7" w:rsidRPr="007109F7" w:rsidRDefault="007109F7" w:rsidP="007109F7">
            <w:r w:rsidRPr="007109F7">
              <w:t>King Kong (1933)</w:t>
            </w:r>
          </w:p>
          <w:p w:rsidR="007109F7" w:rsidRPr="007109F7" w:rsidRDefault="007109F7" w:rsidP="007109F7"/>
          <w:p w:rsidR="007109F7" w:rsidRPr="007109F7" w:rsidRDefault="007109F7" w:rsidP="007109F7">
            <w:r w:rsidRPr="007109F7">
              <w:t>King Kong (2005)</w:t>
            </w:r>
          </w:p>
        </w:tc>
      </w:tr>
    </w:tbl>
    <w:p w:rsidR="007109F7" w:rsidRPr="007109F7" w:rsidRDefault="007109F7" w:rsidP="007109F7">
      <w:pPr>
        <w:rPr>
          <w:rFonts w:eastAsia="Times New Roman" w:cs="Times New Roman"/>
        </w:rPr>
      </w:pPr>
    </w:p>
    <w:p w:rsidR="007109F7" w:rsidRPr="007109F7" w:rsidRDefault="007109F7" w:rsidP="007109F7">
      <w:pPr>
        <w:rPr>
          <w:rFonts w:eastAsia="Times New Roman" w:cs="Times New Roman"/>
          <w:b/>
          <w:sz w:val="28"/>
          <w:szCs w:val="28"/>
          <w:u w:val="single"/>
        </w:rPr>
      </w:pPr>
      <w:r w:rsidRPr="007109F7">
        <w:rPr>
          <w:rFonts w:eastAsia="Times New Roman" w:cs="Times New Roman"/>
          <w:b/>
          <w:sz w:val="28"/>
          <w:szCs w:val="28"/>
          <w:u w:val="single"/>
        </w:rPr>
        <w:t>Annotated Bibliography</w:t>
      </w:r>
      <w:r w:rsidR="00F65F21">
        <w:rPr>
          <w:rFonts w:eastAsia="Times New Roman" w:cs="Times New Roman"/>
          <w:b/>
          <w:sz w:val="28"/>
          <w:szCs w:val="28"/>
          <w:u w:val="single"/>
        </w:rPr>
        <w:t xml:space="preserve"> (See Lesson #5</w:t>
      </w:r>
      <w:r w:rsidR="00DB76DD" w:rsidRPr="00DB76DD">
        <w:rPr>
          <w:rFonts w:eastAsia="Times New Roman" w:cs="Times New Roman"/>
          <w:b/>
          <w:sz w:val="28"/>
          <w:szCs w:val="28"/>
          <w:u w:val="single"/>
        </w:rPr>
        <w:t>):</w:t>
      </w:r>
    </w:p>
    <w:p w:rsidR="007109F7" w:rsidRPr="007109F7" w:rsidRDefault="007109F7" w:rsidP="007109F7">
      <w:pPr>
        <w:rPr>
          <w:rFonts w:eastAsia="Times New Roman" w:cs="Times New Roman"/>
        </w:rPr>
      </w:pPr>
      <w:r w:rsidRPr="007109F7">
        <w:rPr>
          <w:rFonts w:eastAsia="Times New Roman" w:cs="Times New Roman"/>
        </w:rPr>
        <w:t>Cite each source using MLA format</w:t>
      </w:r>
      <w:r w:rsidR="006B4E86">
        <w:rPr>
          <w:rFonts w:eastAsia="Times New Roman" w:cs="Times New Roman"/>
        </w:rPr>
        <w:t xml:space="preserve"> (stay consistent).  </w:t>
      </w:r>
    </w:p>
    <w:p w:rsidR="007109F7" w:rsidRPr="007109F7" w:rsidRDefault="007109F7" w:rsidP="007109F7">
      <w:pPr>
        <w:rPr>
          <w:rFonts w:eastAsia="Times New Roman" w:cs="Times New Roman"/>
        </w:rPr>
      </w:pPr>
      <w:r w:rsidRPr="007109F7">
        <w:rPr>
          <w:rFonts w:eastAsia="Times New Roman" w:cs="Times New Roman"/>
        </w:rPr>
        <w:t>Provide the quote from each source (indicate using quotations)</w:t>
      </w:r>
    </w:p>
    <w:p w:rsidR="007109F7" w:rsidRPr="007109F7" w:rsidRDefault="007109F7" w:rsidP="007109F7">
      <w:pPr>
        <w:rPr>
          <w:rFonts w:eastAsia="Times New Roman" w:cs="Times New Roman"/>
        </w:rPr>
      </w:pPr>
      <w:r w:rsidRPr="007109F7">
        <w:rPr>
          <w:rFonts w:eastAsia="Times New Roman" w:cs="Times New Roman"/>
        </w:rPr>
        <w:t>Write your justification of this quote and identify its relation to the Research Question (in italics)</w:t>
      </w:r>
    </w:p>
    <w:p w:rsidR="009452C5" w:rsidRDefault="009452C5" w:rsidP="009452C5"/>
    <w:p w:rsidR="009452C5" w:rsidRDefault="009452C5" w:rsidP="009452C5">
      <w:r>
        <w:t>Five Sources by 4/30/18</w:t>
      </w:r>
    </w:p>
    <w:p w:rsidR="009452C5" w:rsidRDefault="009452C5" w:rsidP="009452C5">
      <w:r>
        <w:t>10 Sources by 5/7/18</w:t>
      </w:r>
    </w:p>
    <w:p w:rsidR="00DB76DD" w:rsidRPr="009452C5" w:rsidRDefault="009452C5" w:rsidP="007109F7">
      <w:r>
        <w:t>15 Sources by 5/14/18</w:t>
      </w:r>
    </w:p>
    <w:sectPr w:rsidR="00DB76DD" w:rsidRPr="0094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F61"/>
    <w:multiLevelType w:val="multilevel"/>
    <w:tmpl w:val="F60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95222"/>
    <w:multiLevelType w:val="multilevel"/>
    <w:tmpl w:val="359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D4B75"/>
    <w:multiLevelType w:val="multilevel"/>
    <w:tmpl w:val="170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A6CA0"/>
    <w:multiLevelType w:val="multilevel"/>
    <w:tmpl w:val="E89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F7298"/>
    <w:multiLevelType w:val="multilevel"/>
    <w:tmpl w:val="E60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E08CA"/>
    <w:multiLevelType w:val="multilevel"/>
    <w:tmpl w:val="AB4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F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4E86"/>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09F7"/>
    <w:rsid w:val="00714E47"/>
    <w:rsid w:val="00721AAC"/>
    <w:rsid w:val="00730AED"/>
    <w:rsid w:val="00732D08"/>
    <w:rsid w:val="00733627"/>
    <w:rsid w:val="00735A0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C5800"/>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3D6C"/>
    <w:rsid w:val="009155D0"/>
    <w:rsid w:val="0091765E"/>
    <w:rsid w:val="00920F0C"/>
    <w:rsid w:val="00922D42"/>
    <w:rsid w:val="009235CD"/>
    <w:rsid w:val="00925ED8"/>
    <w:rsid w:val="00926EDA"/>
    <w:rsid w:val="00927039"/>
    <w:rsid w:val="00930665"/>
    <w:rsid w:val="00935AB1"/>
    <w:rsid w:val="0093734C"/>
    <w:rsid w:val="009413CC"/>
    <w:rsid w:val="009452C5"/>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DCE"/>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B4D3B"/>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B76DD"/>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5F21"/>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01DDE-5D47-4186-93D2-A483044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9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109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09F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09F7"/>
    <w:rPr>
      <w:color w:val="0000FF"/>
      <w:u w:val="single"/>
    </w:rPr>
  </w:style>
  <w:style w:type="character" w:customStyle="1" w:styleId="Heading1Char">
    <w:name w:val="Heading 1 Char"/>
    <w:basedOn w:val="DefaultParagraphFont"/>
    <w:link w:val="Heading1"/>
    <w:uiPriority w:val="9"/>
    <w:rsid w:val="007109F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109F7"/>
    <w:rPr>
      <w:b/>
      <w:bCs/>
    </w:rPr>
  </w:style>
  <w:style w:type="character" w:styleId="Emphasis">
    <w:name w:val="Emphasis"/>
    <w:basedOn w:val="DefaultParagraphFont"/>
    <w:uiPriority w:val="20"/>
    <w:qFormat/>
    <w:rsid w:val="007109F7"/>
    <w:rPr>
      <w:i/>
      <w:iCs/>
    </w:rPr>
  </w:style>
  <w:style w:type="table" w:styleId="TableGrid">
    <w:name w:val="Table Grid"/>
    <w:basedOn w:val="TableNormal"/>
    <w:uiPriority w:val="39"/>
    <w:rsid w:val="0071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1499">
      <w:bodyDiv w:val="1"/>
      <w:marLeft w:val="0"/>
      <w:marRight w:val="0"/>
      <w:marTop w:val="0"/>
      <w:marBottom w:val="0"/>
      <w:divBdr>
        <w:top w:val="none" w:sz="0" w:space="0" w:color="auto"/>
        <w:left w:val="none" w:sz="0" w:space="0" w:color="auto"/>
        <w:bottom w:val="none" w:sz="0" w:space="0" w:color="auto"/>
        <w:right w:val="none" w:sz="0" w:space="0" w:color="auto"/>
      </w:divBdr>
    </w:div>
    <w:div w:id="127093428">
      <w:bodyDiv w:val="1"/>
      <w:marLeft w:val="0"/>
      <w:marRight w:val="0"/>
      <w:marTop w:val="0"/>
      <w:marBottom w:val="0"/>
      <w:divBdr>
        <w:top w:val="none" w:sz="0" w:space="0" w:color="auto"/>
        <w:left w:val="none" w:sz="0" w:space="0" w:color="auto"/>
        <w:bottom w:val="none" w:sz="0" w:space="0" w:color="auto"/>
        <w:right w:val="none" w:sz="0" w:space="0" w:color="auto"/>
      </w:divBdr>
      <w:divsChild>
        <w:div w:id="963729042">
          <w:marLeft w:val="0"/>
          <w:marRight w:val="0"/>
          <w:marTop w:val="0"/>
          <w:marBottom w:val="0"/>
          <w:divBdr>
            <w:top w:val="none" w:sz="0" w:space="0" w:color="auto"/>
            <w:left w:val="none" w:sz="0" w:space="0" w:color="auto"/>
            <w:bottom w:val="single" w:sz="6" w:space="0" w:color="E4E4E4"/>
            <w:right w:val="none" w:sz="0" w:space="0" w:color="auto"/>
          </w:divBdr>
          <w:divsChild>
            <w:div w:id="796483715">
              <w:marLeft w:val="0"/>
              <w:marRight w:val="0"/>
              <w:marTop w:val="0"/>
              <w:marBottom w:val="0"/>
              <w:divBdr>
                <w:top w:val="none" w:sz="0" w:space="0" w:color="auto"/>
                <w:left w:val="none" w:sz="0" w:space="0" w:color="auto"/>
                <w:bottom w:val="none" w:sz="0" w:space="0" w:color="auto"/>
                <w:right w:val="none" w:sz="0" w:space="0" w:color="auto"/>
              </w:divBdr>
            </w:div>
          </w:divsChild>
        </w:div>
        <w:div w:id="287469986">
          <w:marLeft w:val="0"/>
          <w:marRight w:val="0"/>
          <w:marTop w:val="0"/>
          <w:marBottom w:val="0"/>
          <w:divBdr>
            <w:top w:val="none" w:sz="0" w:space="0" w:color="auto"/>
            <w:left w:val="none" w:sz="0" w:space="0" w:color="auto"/>
            <w:bottom w:val="none" w:sz="0" w:space="0" w:color="auto"/>
            <w:right w:val="none" w:sz="0" w:space="0" w:color="auto"/>
          </w:divBdr>
          <w:divsChild>
            <w:div w:id="1895696932">
              <w:marLeft w:val="0"/>
              <w:marRight w:val="0"/>
              <w:marTop w:val="0"/>
              <w:marBottom w:val="0"/>
              <w:divBdr>
                <w:top w:val="none" w:sz="0" w:space="0" w:color="auto"/>
                <w:left w:val="none" w:sz="0" w:space="0" w:color="auto"/>
                <w:bottom w:val="none" w:sz="0" w:space="0" w:color="auto"/>
                <w:right w:val="none" w:sz="0" w:space="0" w:color="auto"/>
              </w:divBdr>
              <w:divsChild>
                <w:div w:id="35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226">
      <w:bodyDiv w:val="1"/>
      <w:marLeft w:val="0"/>
      <w:marRight w:val="0"/>
      <w:marTop w:val="0"/>
      <w:marBottom w:val="0"/>
      <w:divBdr>
        <w:top w:val="none" w:sz="0" w:space="0" w:color="auto"/>
        <w:left w:val="none" w:sz="0" w:space="0" w:color="auto"/>
        <w:bottom w:val="none" w:sz="0" w:space="0" w:color="auto"/>
        <w:right w:val="none" w:sz="0" w:space="0" w:color="auto"/>
      </w:divBdr>
      <w:divsChild>
        <w:div w:id="562103404">
          <w:marLeft w:val="0"/>
          <w:marRight w:val="0"/>
          <w:marTop w:val="0"/>
          <w:marBottom w:val="0"/>
          <w:divBdr>
            <w:top w:val="none" w:sz="0" w:space="0" w:color="auto"/>
            <w:left w:val="none" w:sz="0" w:space="0" w:color="auto"/>
            <w:bottom w:val="none" w:sz="0" w:space="0" w:color="auto"/>
            <w:right w:val="none" w:sz="0" w:space="0" w:color="auto"/>
          </w:divBdr>
        </w:div>
        <w:div w:id="284117299">
          <w:marLeft w:val="0"/>
          <w:marRight w:val="0"/>
          <w:marTop w:val="0"/>
          <w:marBottom w:val="0"/>
          <w:divBdr>
            <w:top w:val="none" w:sz="0" w:space="0" w:color="auto"/>
            <w:left w:val="none" w:sz="0" w:space="0" w:color="auto"/>
            <w:bottom w:val="none" w:sz="0" w:space="0" w:color="auto"/>
            <w:right w:val="none" w:sz="0" w:space="0" w:color="auto"/>
          </w:divBdr>
          <w:divsChild>
            <w:div w:id="7129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378">
      <w:bodyDiv w:val="1"/>
      <w:marLeft w:val="0"/>
      <w:marRight w:val="0"/>
      <w:marTop w:val="0"/>
      <w:marBottom w:val="0"/>
      <w:divBdr>
        <w:top w:val="none" w:sz="0" w:space="0" w:color="auto"/>
        <w:left w:val="none" w:sz="0" w:space="0" w:color="auto"/>
        <w:bottom w:val="none" w:sz="0" w:space="0" w:color="auto"/>
        <w:right w:val="none" w:sz="0" w:space="0" w:color="auto"/>
      </w:divBdr>
    </w:div>
    <w:div w:id="1446998382">
      <w:bodyDiv w:val="1"/>
      <w:marLeft w:val="0"/>
      <w:marRight w:val="0"/>
      <w:marTop w:val="0"/>
      <w:marBottom w:val="0"/>
      <w:divBdr>
        <w:top w:val="none" w:sz="0" w:space="0" w:color="auto"/>
        <w:left w:val="none" w:sz="0" w:space="0" w:color="auto"/>
        <w:bottom w:val="none" w:sz="0" w:space="0" w:color="auto"/>
        <w:right w:val="none" w:sz="0" w:space="0" w:color="auto"/>
      </w:divBdr>
    </w:div>
    <w:div w:id="1530951476">
      <w:bodyDiv w:val="1"/>
      <w:marLeft w:val="0"/>
      <w:marRight w:val="0"/>
      <w:marTop w:val="0"/>
      <w:marBottom w:val="0"/>
      <w:divBdr>
        <w:top w:val="none" w:sz="0" w:space="0" w:color="auto"/>
        <w:left w:val="none" w:sz="0" w:space="0" w:color="auto"/>
        <w:bottom w:val="none" w:sz="0" w:space="0" w:color="auto"/>
        <w:right w:val="none" w:sz="0" w:space="0" w:color="auto"/>
      </w:divBdr>
      <w:divsChild>
        <w:div w:id="1655138665">
          <w:marLeft w:val="0"/>
          <w:marRight w:val="0"/>
          <w:marTop w:val="0"/>
          <w:marBottom w:val="0"/>
          <w:divBdr>
            <w:top w:val="none" w:sz="0" w:space="0" w:color="auto"/>
            <w:left w:val="none" w:sz="0" w:space="0" w:color="auto"/>
            <w:bottom w:val="none" w:sz="0" w:space="0" w:color="auto"/>
            <w:right w:val="none" w:sz="0" w:space="0" w:color="auto"/>
          </w:divBdr>
        </w:div>
        <w:div w:id="1754742354">
          <w:marLeft w:val="0"/>
          <w:marRight w:val="0"/>
          <w:marTop w:val="0"/>
          <w:marBottom w:val="0"/>
          <w:divBdr>
            <w:top w:val="none" w:sz="0" w:space="0" w:color="auto"/>
            <w:left w:val="none" w:sz="0" w:space="0" w:color="auto"/>
            <w:bottom w:val="none" w:sz="0" w:space="0" w:color="auto"/>
            <w:right w:val="none" w:sz="0" w:space="0" w:color="auto"/>
          </w:divBdr>
          <w:divsChild>
            <w:div w:id="2789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790">
      <w:bodyDiv w:val="1"/>
      <w:marLeft w:val="0"/>
      <w:marRight w:val="0"/>
      <w:marTop w:val="0"/>
      <w:marBottom w:val="0"/>
      <w:divBdr>
        <w:top w:val="none" w:sz="0" w:space="0" w:color="auto"/>
        <w:left w:val="none" w:sz="0" w:space="0" w:color="auto"/>
        <w:bottom w:val="none" w:sz="0" w:space="0" w:color="auto"/>
        <w:right w:val="none" w:sz="0" w:space="0" w:color="auto"/>
      </w:divBdr>
      <w:divsChild>
        <w:div w:id="1741826034">
          <w:marLeft w:val="0"/>
          <w:marRight w:val="0"/>
          <w:marTop w:val="0"/>
          <w:marBottom w:val="0"/>
          <w:divBdr>
            <w:top w:val="none" w:sz="0" w:space="0" w:color="auto"/>
            <w:left w:val="none" w:sz="0" w:space="0" w:color="auto"/>
            <w:bottom w:val="single" w:sz="6" w:space="0" w:color="E4E4E4"/>
            <w:right w:val="none" w:sz="0" w:space="0" w:color="auto"/>
          </w:divBdr>
          <w:divsChild>
            <w:div w:id="807433367">
              <w:marLeft w:val="0"/>
              <w:marRight w:val="0"/>
              <w:marTop w:val="0"/>
              <w:marBottom w:val="0"/>
              <w:divBdr>
                <w:top w:val="none" w:sz="0" w:space="0" w:color="auto"/>
                <w:left w:val="none" w:sz="0" w:space="0" w:color="auto"/>
                <w:bottom w:val="none" w:sz="0" w:space="0" w:color="auto"/>
                <w:right w:val="none" w:sz="0" w:space="0" w:color="auto"/>
              </w:divBdr>
            </w:div>
          </w:divsChild>
        </w:div>
        <w:div w:id="1175531572">
          <w:marLeft w:val="0"/>
          <w:marRight w:val="0"/>
          <w:marTop w:val="0"/>
          <w:marBottom w:val="0"/>
          <w:divBdr>
            <w:top w:val="none" w:sz="0" w:space="0" w:color="auto"/>
            <w:left w:val="none" w:sz="0" w:space="0" w:color="auto"/>
            <w:bottom w:val="none" w:sz="0" w:space="0" w:color="auto"/>
            <w:right w:val="none" w:sz="0" w:space="0" w:color="auto"/>
          </w:divBdr>
          <w:divsChild>
            <w:div w:id="639578878">
              <w:marLeft w:val="0"/>
              <w:marRight w:val="0"/>
              <w:marTop w:val="0"/>
              <w:marBottom w:val="0"/>
              <w:divBdr>
                <w:top w:val="none" w:sz="0" w:space="0" w:color="auto"/>
                <w:left w:val="none" w:sz="0" w:space="0" w:color="auto"/>
                <w:bottom w:val="none" w:sz="0" w:space="0" w:color="auto"/>
                <w:right w:val="none" w:sz="0" w:space="0" w:color="auto"/>
              </w:divBdr>
              <w:divsChild>
                <w:div w:id="1671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6776">
      <w:bodyDiv w:val="1"/>
      <w:marLeft w:val="0"/>
      <w:marRight w:val="0"/>
      <w:marTop w:val="0"/>
      <w:marBottom w:val="0"/>
      <w:divBdr>
        <w:top w:val="none" w:sz="0" w:space="0" w:color="auto"/>
        <w:left w:val="none" w:sz="0" w:space="0" w:color="auto"/>
        <w:bottom w:val="none" w:sz="0" w:space="0" w:color="auto"/>
        <w:right w:val="none" w:sz="0" w:space="0" w:color="auto"/>
      </w:divBdr>
      <w:divsChild>
        <w:div w:id="1744644961">
          <w:marLeft w:val="0"/>
          <w:marRight w:val="0"/>
          <w:marTop w:val="0"/>
          <w:marBottom w:val="0"/>
          <w:divBdr>
            <w:top w:val="none" w:sz="0" w:space="0" w:color="auto"/>
            <w:left w:val="none" w:sz="0" w:space="0" w:color="auto"/>
            <w:bottom w:val="none" w:sz="0" w:space="0" w:color="auto"/>
            <w:right w:val="none" w:sz="0" w:space="0" w:color="auto"/>
          </w:divBdr>
          <w:divsChild>
            <w:div w:id="782385536">
              <w:marLeft w:val="0"/>
              <w:marRight w:val="0"/>
              <w:marTop w:val="0"/>
              <w:marBottom w:val="0"/>
              <w:divBdr>
                <w:top w:val="none" w:sz="0" w:space="0" w:color="auto"/>
                <w:left w:val="none" w:sz="0" w:space="0" w:color="auto"/>
                <w:bottom w:val="none" w:sz="0" w:space="0" w:color="auto"/>
                <w:right w:val="none" w:sz="0" w:space="0" w:color="auto"/>
              </w:divBdr>
            </w:div>
          </w:divsChild>
        </w:div>
        <w:div w:id="1912734920">
          <w:marLeft w:val="0"/>
          <w:marRight w:val="0"/>
          <w:marTop w:val="0"/>
          <w:marBottom w:val="0"/>
          <w:divBdr>
            <w:top w:val="none" w:sz="0" w:space="0" w:color="auto"/>
            <w:left w:val="none" w:sz="0" w:space="0" w:color="auto"/>
            <w:bottom w:val="none" w:sz="0" w:space="0" w:color="auto"/>
            <w:right w:val="none" w:sz="0" w:space="0" w:color="auto"/>
          </w:divBdr>
          <w:divsChild>
            <w:div w:id="11438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007/lesson/29841/lesson" TargetMode="External"/><Relationship Id="rId5" Type="http://schemas.openxmlformats.org/officeDocument/2006/relationships/hyperlink" Target="https://learn.pamojaeducation.com/courses/23/module/2007/lesson/29841/le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Timeline</vt:lpstr>
      <vt:lpstr>General Requirements about Topic Choice</vt:lpstr>
      <vt:lpstr>TASK:  Reflection: My Initial Topic Ideas</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2018-04-04T15:53:00Z</dcterms:created>
  <dcterms:modified xsi:type="dcterms:W3CDTF">2018-04-04T15:53:00Z</dcterms:modified>
</cp:coreProperties>
</file>