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13" w:rsidRPr="00C41613" w:rsidRDefault="00C41613" w:rsidP="00C41613">
      <w:pPr>
        <w:shd w:val="clear" w:color="auto" w:fill="FFFFFF"/>
        <w:spacing w:after="100" w:afterAutospacing="1" w:line="240" w:lineRule="auto"/>
        <w:outlineLvl w:val="0"/>
        <w:rPr>
          <w:rFonts w:eastAsia="Times New Roman" w:cstheme="minorHAnsi"/>
          <w:color w:val="2C2A29"/>
          <w:kern w:val="36"/>
          <w:sz w:val="48"/>
          <w:szCs w:val="48"/>
        </w:rPr>
      </w:pPr>
      <w:bookmarkStart w:id="0" w:name="_GoBack"/>
      <w:bookmarkEnd w:id="0"/>
      <w:r w:rsidRPr="00C41613">
        <w:rPr>
          <w:rFonts w:eastAsia="Times New Roman" w:cstheme="minorHAnsi"/>
          <w:color w:val="2C2A29"/>
          <w:kern w:val="36"/>
          <w:sz w:val="48"/>
          <w:szCs w:val="48"/>
        </w:rPr>
        <w:t>Textual Analysis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Now you will begin the process of the first IB Film External Assessment - Textual Analysis.</w:t>
      </w:r>
    </w:p>
    <w:p w:rsidR="00C41613" w:rsidRPr="00C41613" w:rsidRDefault="00C41613" w:rsidP="00C41613">
      <w:pPr>
        <w:shd w:val="clear" w:color="auto" w:fill="FFFFFF"/>
        <w:spacing w:after="100" w:afterAutospacing="1" w:line="240" w:lineRule="auto"/>
        <w:rPr>
          <w:rFonts w:eastAsia="Times New Roman" w:cstheme="minorHAnsi"/>
          <w:i/>
          <w:iCs/>
          <w:color w:val="2C2A29"/>
          <w:sz w:val="24"/>
          <w:szCs w:val="24"/>
        </w:rPr>
      </w:pPr>
      <w:r w:rsidRPr="00C41613">
        <w:rPr>
          <w:rFonts w:eastAsia="Times New Roman" w:cstheme="minorHAnsi"/>
          <w:i/>
          <w:iCs/>
          <w:color w:val="2C2A29"/>
          <w:sz w:val="24"/>
          <w:szCs w:val="24"/>
        </w:rPr>
        <w:t>Students at standard level will demonstrate their knowledge and understanding of how meaning is constructed in film.</w:t>
      </w:r>
    </w:p>
    <w:p w:rsidR="00C41613" w:rsidRPr="00C41613" w:rsidRDefault="00C41613" w:rsidP="00C41613">
      <w:pPr>
        <w:shd w:val="clear" w:color="auto" w:fill="FFFFFF"/>
        <w:spacing w:after="100" w:afterAutospacing="1" w:line="240" w:lineRule="auto"/>
        <w:rPr>
          <w:rFonts w:eastAsia="Times New Roman" w:cstheme="minorHAnsi"/>
          <w:i/>
          <w:iCs/>
          <w:color w:val="2C2A29"/>
          <w:sz w:val="24"/>
          <w:szCs w:val="24"/>
        </w:rPr>
      </w:pPr>
      <w:r w:rsidRPr="00C41613">
        <w:rPr>
          <w:rFonts w:eastAsia="Times New Roman" w:cstheme="minorHAnsi"/>
          <w:i/>
          <w:iCs/>
          <w:color w:val="2C2A29"/>
          <w:sz w:val="24"/>
          <w:szCs w:val="24"/>
        </w:rPr>
        <w:t>They do this through a written analysis of a prescribed film text, based on a chosen extract (lasting no more than five minutes) from that film.</w:t>
      </w:r>
    </w:p>
    <w:p w:rsidR="00C41613" w:rsidRPr="00C41613" w:rsidRDefault="00C41613" w:rsidP="00C41613">
      <w:pPr>
        <w:shd w:val="clear" w:color="auto" w:fill="FFFFFF"/>
        <w:spacing w:after="100" w:afterAutospacing="1" w:line="240" w:lineRule="auto"/>
        <w:rPr>
          <w:rFonts w:eastAsia="Times New Roman" w:cstheme="minorHAnsi"/>
          <w:i/>
          <w:iCs/>
          <w:color w:val="2C2A29"/>
          <w:sz w:val="24"/>
          <w:szCs w:val="24"/>
        </w:rPr>
      </w:pPr>
      <w:r w:rsidRPr="00C41613">
        <w:rPr>
          <w:rFonts w:eastAsia="Times New Roman" w:cstheme="minorHAnsi"/>
          <w:i/>
          <w:iCs/>
          <w:color w:val="2C2A29"/>
          <w:sz w:val="24"/>
          <w:szCs w:val="24"/>
        </w:rPr>
        <w:t>Students consider the cultural context of the film and a variety of film elements in their analysis, which is written using appropriate subject-specific terminology.</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To have a full understanding of the Textual Analysis assessment, please review the following lessons.</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Still Image Analysis</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Basic Shot Types</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Action Axis</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Film Language Vocabulary</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Camera Movement Terminology</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Who is the Author?</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Codes and Symbolism</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Film as a Social Document</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Film Research Techniques</w:t>
      </w:r>
    </w:p>
    <w:p w:rsidR="00C41613" w:rsidRPr="00C41613" w:rsidRDefault="00C41613" w:rsidP="00C41613">
      <w:pPr>
        <w:numPr>
          <w:ilvl w:val="0"/>
          <w:numId w:val="1"/>
        </w:numPr>
        <w:shd w:val="clear" w:color="auto" w:fill="FFFFFF"/>
        <w:spacing w:before="100" w:beforeAutospacing="1"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Writing About Film</w:t>
      </w:r>
    </w:p>
    <w:p w:rsidR="00C41613" w:rsidRDefault="00C41613" w:rsidP="00C41613">
      <w:pPr>
        <w:shd w:val="clear" w:color="auto" w:fill="FFFFFF"/>
        <w:spacing w:after="100" w:afterAutospacing="1" w:line="240" w:lineRule="auto"/>
        <w:outlineLvl w:val="1"/>
        <w:rPr>
          <w:rFonts w:eastAsia="Times New Roman" w:cstheme="minorHAnsi"/>
          <w:color w:val="2C2A29"/>
          <w:sz w:val="36"/>
          <w:szCs w:val="36"/>
        </w:rPr>
      </w:pPr>
    </w:p>
    <w:p w:rsidR="00C41613" w:rsidRDefault="00C41613" w:rsidP="00C41613">
      <w:pPr>
        <w:shd w:val="clear" w:color="auto" w:fill="FFFFFF"/>
        <w:spacing w:after="100" w:afterAutospacing="1" w:line="240" w:lineRule="auto"/>
        <w:outlineLvl w:val="1"/>
        <w:rPr>
          <w:rFonts w:eastAsia="Times New Roman" w:cstheme="minorHAnsi"/>
          <w:color w:val="2C2A29"/>
          <w:sz w:val="36"/>
          <w:szCs w:val="36"/>
        </w:rPr>
      </w:pPr>
    </w:p>
    <w:p w:rsidR="00C41613" w:rsidRPr="00C41613" w:rsidRDefault="00C41613" w:rsidP="00C41613">
      <w:pPr>
        <w:shd w:val="clear" w:color="auto" w:fill="FFFFFF"/>
        <w:spacing w:after="100" w:afterAutospacing="1" w:line="240" w:lineRule="auto"/>
        <w:outlineLvl w:val="1"/>
        <w:rPr>
          <w:rFonts w:eastAsia="Times New Roman" w:cstheme="minorHAnsi"/>
          <w:color w:val="2C2A29"/>
          <w:sz w:val="36"/>
          <w:szCs w:val="36"/>
        </w:rPr>
      </w:pPr>
      <w:r w:rsidRPr="00C41613">
        <w:rPr>
          <w:rFonts w:eastAsia="Times New Roman" w:cstheme="minorHAnsi"/>
          <w:color w:val="2C2A29"/>
          <w:sz w:val="36"/>
          <w:szCs w:val="36"/>
        </w:rPr>
        <w:t>Warning!</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As you will see, you will only have a short time to choose your film, choose your extract, research your film, and write a full first draft of a 1750-word Textual Analysis Essay, including the Works Cited document.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Teachers will then provide you written feedback on your progress, and then arrange to meet with you in a </w:t>
      </w:r>
      <w:r w:rsidRPr="00C41613">
        <w:rPr>
          <w:rFonts w:eastAsia="Times New Roman" w:cstheme="minorHAnsi"/>
          <w:i/>
          <w:iCs/>
          <w:color w:val="2C2A29"/>
          <w:sz w:val="24"/>
          <w:szCs w:val="24"/>
        </w:rPr>
        <w:t>Live Session</w:t>
      </w:r>
      <w:r w:rsidRPr="00C41613">
        <w:rPr>
          <w:rFonts w:eastAsia="Times New Roman" w:cstheme="minorHAnsi"/>
          <w:color w:val="2C2A29"/>
          <w:sz w:val="24"/>
          <w:szCs w:val="24"/>
        </w:rPr>
        <w:t xml:space="preserve"> to discuss your progress further and answer </w:t>
      </w:r>
      <w:proofErr w:type="spellStart"/>
      <w:r w:rsidRPr="00C41613">
        <w:rPr>
          <w:rFonts w:eastAsia="Times New Roman" w:cstheme="minorHAnsi"/>
          <w:color w:val="2C2A29"/>
          <w:sz w:val="24"/>
          <w:szCs w:val="24"/>
        </w:rPr>
        <w:t>answer</w:t>
      </w:r>
      <w:proofErr w:type="spellEnd"/>
      <w:r w:rsidRPr="00C41613">
        <w:rPr>
          <w:rFonts w:eastAsia="Times New Roman" w:cstheme="minorHAnsi"/>
          <w:color w:val="2C2A29"/>
          <w:sz w:val="24"/>
          <w:szCs w:val="24"/>
        </w:rPr>
        <w:t xml:space="preserve"> your questions.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Once you have received the feedback from your teacher, you will then complete the Final Essay as well as the Works Cited</w:t>
      </w:r>
      <w:r w:rsidRPr="00C41613">
        <w:rPr>
          <w:rFonts w:eastAsia="Times New Roman" w:cstheme="minorHAnsi"/>
          <w:i/>
          <w:iCs/>
          <w:color w:val="2C2A29"/>
          <w:sz w:val="24"/>
          <w:szCs w:val="24"/>
        </w:rPr>
        <w:t> </w:t>
      </w:r>
      <w:r w:rsidRPr="00C41613">
        <w:rPr>
          <w:rFonts w:eastAsia="Times New Roman" w:cstheme="minorHAnsi"/>
          <w:color w:val="2C2A29"/>
          <w:sz w:val="24"/>
          <w:szCs w:val="24"/>
        </w:rPr>
        <w:t>document for submission.</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You will be very busy during these upcoming lessons, so you will have to plan accordingly.</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 xml:space="preserve">Please understand that meeting your </w:t>
      </w:r>
      <w:proofErr w:type="gramStart"/>
      <w:r w:rsidRPr="00C41613">
        <w:rPr>
          <w:rFonts w:eastAsia="Times New Roman" w:cstheme="minorHAnsi"/>
          <w:color w:val="2C2A29"/>
          <w:sz w:val="24"/>
          <w:szCs w:val="24"/>
        </w:rPr>
        <w:t>teachers</w:t>
      </w:r>
      <w:proofErr w:type="gramEnd"/>
      <w:r w:rsidRPr="00C41613">
        <w:rPr>
          <w:rFonts w:eastAsia="Times New Roman" w:cstheme="minorHAnsi"/>
          <w:color w:val="2C2A29"/>
          <w:sz w:val="24"/>
          <w:szCs w:val="24"/>
        </w:rPr>
        <w:t> deadlines is an important requirement for this assessment and cannot be modified.</w:t>
      </w:r>
    </w:p>
    <w:p w:rsidR="00AE7E78" w:rsidRPr="00C41613" w:rsidRDefault="00AE7E78">
      <w:pPr>
        <w:rPr>
          <w:rFonts w:cstheme="minorHAnsi"/>
        </w:rPr>
      </w:pPr>
    </w:p>
    <w:p w:rsidR="00C41613" w:rsidRPr="00C41613" w:rsidRDefault="00C41613" w:rsidP="00C41613">
      <w:pPr>
        <w:pStyle w:val="Heading2"/>
        <w:spacing w:before="0" w:beforeAutospacing="0"/>
        <w:rPr>
          <w:rFonts w:asciiTheme="minorHAnsi" w:hAnsiTheme="minorHAnsi" w:cstheme="minorHAnsi"/>
          <w:b w:val="0"/>
          <w:bCs w:val="0"/>
        </w:rPr>
      </w:pPr>
      <w:r w:rsidRPr="00C41613">
        <w:rPr>
          <w:rFonts w:asciiTheme="minorHAnsi" w:hAnsiTheme="minorHAnsi" w:cstheme="minorHAnsi"/>
          <w:b w:val="0"/>
          <w:bCs w:val="0"/>
        </w:rPr>
        <w:lastRenderedPageBreak/>
        <w:t>Task details</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The textual analysis - 1,750 words maximum - is not intended to be a thesis-driven essay.</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 xml:space="preserve">The focus of the work should be on how meaning is created </w:t>
      </w:r>
      <w:proofErr w:type="gramStart"/>
      <w:r w:rsidRPr="00C41613">
        <w:rPr>
          <w:rFonts w:asciiTheme="minorHAnsi" w:hAnsiTheme="minorHAnsi" w:cstheme="minorHAnsi"/>
        </w:rPr>
        <w:t>through the use of</w:t>
      </w:r>
      <w:proofErr w:type="gramEnd"/>
      <w:r w:rsidRPr="00C41613">
        <w:rPr>
          <w:rFonts w:asciiTheme="minorHAnsi" w:hAnsiTheme="minorHAnsi" w:cstheme="minorHAnsi"/>
        </w:rPr>
        <w:t xml:space="preserve"> film elements in the chosen film text, with consideration of the cultural context of the film and communicated through the use of relevant and accurate subject-specific terminology common to the study of film and appropriate for film analysis.</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 xml:space="preserve">In this task, the examiner is looking for evidence of the extent to which the student </w:t>
      </w:r>
      <w:proofErr w:type="gramStart"/>
      <w:r w:rsidRPr="00C41613">
        <w:rPr>
          <w:rFonts w:asciiTheme="minorHAnsi" w:hAnsiTheme="minorHAnsi" w:cstheme="minorHAnsi"/>
        </w:rPr>
        <w:t>is able to</w:t>
      </w:r>
      <w:proofErr w:type="gramEnd"/>
      <w:r w:rsidRPr="00C41613">
        <w:rPr>
          <w:rFonts w:asciiTheme="minorHAnsi" w:hAnsiTheme="minorHAnsi" w:cstheme="minorHAnsi"/>
        </w:rPr>
        <w:t xml:space="preserve"> demonstrate an understanding of:</w:t>
      </w:r>
    </w:p>
    <w:p w:rsidR="00C41613" w:rsidRPr="00C41613" w:rsidRDefault="00C41613" w:rsidP="00C41613">
      <w:pPr>
        <w:pStyle w:val="NormalWeb"/>
        <w:numPr>
          <w:ilvl w:val="0"/>
          <w:numId w:val="2"/>
        </w:numPr>
        <w:spacing w:before="0" w:beforeAutospacing="0"/>
        <w:rPr>
          <w:rFonts w:asciiTheme="minorHAnsi" w:hAnsiTheme="minorHAnsi" w:cstheme="minorHAnsi"/>
        </w:rPr>
      </w:pPr>
      <w:r w:rsidRPr="00C41613">
        <w:rPr>
          <w:rFonts w:asciiTheme="minorHAnsi" w:hAnsiTheme="minorHAnsi" w:cstheme="minorHAnsi"/>
        </w:rPr>
        <w:t>the cultural context of the chosen film text</w:t>
      </w:r>
    </w:p>
    <w:p w:rsidR="00C41613" w:rsidRPr="00C41613" w:rsidRDefault="00C41613" w:rsidP="00C41613">
      <w:pPr>
        <w:pStyle w:val="NormalWeb"/>
        <w:numPr>
          <w:ilvl w:val="0"/>
          <w:numId w:val="2"/>
        </w:numPr>
        <w:spacing w:before="0" w:beforeAutospacing="0"/>
        <w:rPr>
          <w:rFonts w:asciiTheme="minorHAnsi" w:hAnsiTheme="minorHAnsi" w:cstheme="minorHAnsi"/>
        </w:rPr>
      </w:pPr>
      <w:r w:rsidRPr="00C41613">
        <w:rPr>
          <w:rFonts w:asciiTheme="minorHAnsi" w:hAnsiTheme="minorHAnsi" w:cstheme="minorHAnsi"/>
        </w:rPr>
        <w:t>the use of film elements to construct meaning in the selected extract, using appropriate subject-specific terminology</w:t>
      </w:r>
    </w:p>
    <w:p w:rsidR="00C41613" w:rsidRPr="00C41613" w:rsidRDefault="00C41613" w:rsidP="00C41613">
      <w:pPr>
        <w:pStyle w:val="NormalWeb"/>
        <w:numPr>
          <w:ilvl w:val="0"/>
          <w:numId w:val="2"/>
        </w:numPr>
        <w:spacing w:before="0" w:beforeAutospacing="0"/>
        <w:rPr>
          <w:rFonts w:asciiTheme="minorHAnsi" w:hAnsiTheme="minorHAnsi" w:cstheme="minorHAnsi"/>
        </w:rPr>
      </w:pPr>
      <w:r w:rsidRPr="00C41613">
        <w:rPr>
          <w:rFonts w:asciiTheme="minorHAnsi" w:hAnsiTheme="minorHAnsi" w:cstheme="minorHAnsi"/>
        </w:rPr>
        <w:t xml:space="preserve">how the identified film elements in the selected extract relate to the cultural context of the film, to the film text </w:t>
      </w:r>
      <w:proofErr w:type="gramStart"/>
      <w:r w:rsidRPr="00C41613">
        <w:rPr>
          <w:rFonts w:asciiTheme="minorHAnsi" w:hAnsiTheme="minorHAnsi" w:cstheme="minorHAnsi"/>
        </w:rPr>
        <w:t>as a whole and</w:t>
      </w:r>
      <w:proofErr w:type="gramEnd"/>
      <w:r w:rsidRPr="00C41613">
        <w:rPr>
          <w:rFonts w:asciiTheme="minorHAnsi" w:hAnsiTheme="minorHAnsi" w:cstheme="minorHAnsi"/>
        </w:rPr>
        <w:t>, where appropriate, to other films, as identified by the student.</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At the start of the textual analysis, students should clearly state which film elements they are going to discuss.</w:t>
      </w:r>
    </w:p>
    <w:p w:rsidR="00C41613" w:rsidRPr="00C41613" w:rsidRDefault="00C41613" w:rsidP="00C41613">
      <w:pPr>
        <w:pStyle w:val="Heading2"/>
        <w:spacing w:before="0" w:beforeAutospacing="0"/>
        <w:rPr>
          <w:rFonts w:asciiTheme="minorHAnsi" w:hAnsiTheme="minorHAnsi" w:cstheme="minorHAnsi"/>
          <w:b w:val="0"/>
          <w:bCs w:val="0"/>
        </w:rPr>
      </w:pPr>
      <w:r w:rsidRPr="00C41613">
        <w:rPr>
          <w:rFonts w:asciiTheme="minorHAnsi" w:hAnsiTheme="minorHAnsi" w:cstheme="minorHAnsi"/>
          <w:b w:val="0"/>
          <w:bCs w:val="0"/>
        </w:rPr>
        <w:t>Supporting visual evidence</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Students may use carefully selected and relevant illustrations such as screen-grabs, visuals or diagrams considered necessary to support their analysis of the chosen film text.</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These illustrations must be clearly labelled and appropriately referenced to acknowledge the source, following the protocol of the referencing style chosen by the school.</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The labels, which are excluded from the final word limit of the textual analysis, should contain the minimum information needed to ensure the examiner understands the significance of the illustration.</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Labels must not include commentary, as this will be considered as part of the textual analysis discussion and therefore included in the word count.</w:t>
      </w:r>
    </w:p>
    <w:p w:rsidR="00C41613" w:rsidRPr="00C41613" w:rsidRDefault="00C41613" w:rsidP="00C41613">
      <w:pPr>
        <w:pStyle w:val="Heading2"/>
        <w:spacing w:before="0" w:beforeAutospacing="0"/>
        <w:rPr>
          <w:rFonts w:asciiTheme="minorHAnsi" w:hAnsiTheme="minorHAnsi" w:cstheme="minorHAnsi"/>
          <w:b w:val="0"/>
          <w:bCs w:val="0"/>
        </w:rPr>
      </w:pPr>
      <w:r w:rsidRPr="00C41613">
        <w:rPr>
          <w:rFonts w:asciiTheme="minorHAnsi" w:hAnsiTheme="minorHAnsi" w:cstheme="minorHAnsi"/>
          <w:b w:val="0"/>
          <w:bCs w:val="0"/>
        </w:rPr>
        <w:t>Preparing the work for submission</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 xml:space="preserve">The textual analysis should adopt a formal, academic register and may be written in the first person, reflecting the student's </w:t>
      </w:r>
      <w:proofErr w:type="gramStart"/>
      <w:r w:rsidRPr="00C41613">
        <w:rPr>
          <w:rFonts w:asciiTheme="minorHAnsi" w:hAnsiTheme="minorHAnsi" w:cstheme="minorHAnsi"/>
        </w:rPr>
        <w:t>personal opinion</w:t>
      </w:r>
      <w:proofErr w:type="gramEnd"/>
      <w:r w:rsidRPr="00C41613">
        <w:rPr>
          <w:rFonts w:asciiTheme="minorHAnsi" w:hAnsiTheme="minorHAnsi" w:cstheme="minorHAnsi"/>
        </w:rPr>
        <w:t xml:space="preserve"> and reaction, where appropriate.</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The finished textual analysis will be submitted online and students must ensure that their work is clear and legible when presented in a digital, on-screen format.</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The textual analysis should be constructed using a common page size (A4 or US Letter) and be typed in a legible sans serif 12-point font. Students must state the number of words used at the end of the textual analysis.</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 xml:space="preserve">The textual analysis must not be labelled with the student’s name </w:t>
      </w:r>
      <w:proofErr w:type="gramStart"/>
      <w:r w:rsidRPr="00C41613">
        <w:rPr>
          <w:rFonts w:asciiTheme="minorHAnsi" w:hAnsiTheme="minorHAnsi" w:cstheme="minorHAnsi"/>
        </w:rPr>
        <w:t>in order to</w:t>
      </w:r>
      <w:proofErr w:type="gramEnd"/>
      <w:r w:rsidRPr="00C41613">
        <w:rPr>
          <w:rFonts w:asciiTheme="minorHAnsi" w:hAnsiTheme="minorHAnsi" w:cstheme="minorHAnsi"/>
        </w:rPr>
        <w:t xml:space="preserve"> ensure anonymity in the marking process.</w:t>
      </w:r>
    </w:p>
    <w:p w:rsidR="00C41613" w:rsidRPr="00C41613" w:rsidRDefault="00C41613" w:rsidP="00C41613">
      <w:pPr>
        <w:pStyle w:val="Heading2"/>
        <w:spacing w:before="0" w:beforeAutospacing="0"/>
        <w:rPr>
          <w:rFonts w:asciiTheme="minorHAnsi" w:hAnsiTheme="minorHAnsi" w:cstheme="minorHAnsi"/>
          <w:b w:val="0"/>
          <w:bCs w:val="0"/>
        </w:rPr>
      </w:pPr>
      <w:r w:rsidRPr="00C41613">
        <w:rPr>
          <w:rFonts w:asciiTheme="minorHAnsi" w:hAnsiTheme="minorHAnsi" w:cstheme="minorHAnsi"/>
          <w:b w:val="0"/>
          <w:bCs w:val="0"/>
        </w:rPr>
        <w:lastRenderedPageBreak/>
        <w:t>Academic honesty and in-text citation</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All sources must be acknowledged following the protocol of the referencing style chosen by the school.</w:t>
      </w:r>
    </w:p>
    <w:p w:rsidR="00C41613" w:rsidRPr="00C41613" w:rsidRDefault="00C41613" w:rsidP="00C41613">
      <w:pPr>
        <w:pStyle w:val="NormalWeb"/>
        <w:numPr>
          <w:ilvl w:val="0"/>
          <w:numId w:val="3"/>
        </w:numPr>
        <w:spacing w:before="0" w:beforeAutospacing="0"/>
        <w:rPr>
          <w:rFonts w:asciiTheme="minorHAnsi" w:hAnsiTheme="minorHAnsi" w:cstheme="minorHAnsi"/>
        </w:rPr>
      </w:pPr>
      <w:r w:rsidRPr="00C41613">
        <w:rPr>
          <w:rFonts w:asciiTheme="minorHAnsi" w:hAnsiTheme="minorHAnsi" w:cstheme="minorHAnsi"/>
        </w:rPr>
        <w:t>If a student uses work, ideas or images belonging to another person in the textual analysis, the student must acknowledge the source as an in-text citation.</w:t>
      </w:r>
    </w:p>
    <w:p w:rsidR="00C41613" w:rsidRPr="00C41613" w:rsidRDefault="00C41613" w:rsidP="00C41613">
      <w:pPr>
        <w:pStyle w:val="NormalWeb"/>
        <w:numPr>
          <w:ilvl w:val="0"/>
          <w:numId w:val="3"/>
        </w:numPr>
        <w:spacing w:before="0" w:beforeAutospacing="0"/>
        <w:rPr>
          <w:rFonts w:asciiTheme="minorHAnsi" w:hAnsiTheme="minorHAnsi" w:cstheme="minorHAnsi"/>
        </w:rPr>
      </w:pPr>
      <w:r w:rsidRPr="00C41613">
        <w:rPr>
          <w:rFonts w:asciiTheme="minorHAnsi" w:hAnsiTheme="minorHAnsi" w:cstheme="minorHAnsi"/>
        </w:rPr>
        <w:t>Students must also submit a separate list of these sources using a standard style of referencing in a consistent manner.</w:t>
      </w:r>
    </w:p>
    <w:p w:rsidR="00C41613" w:rsidRPr="00C41613" w:rsidRDefault="00C41613" w:rsidP="00C41613">
      <w:pPr>
        <w:pStyle w:val="NormalWeb"/>
        <w:numPr>
          <w:ilvl w:val="0"/>
          <w:numId w:val="3"/>
        </w:numPr>
        <w:spacing w:before="0" w:beforeAutospacing="0"/>
        <w:rPr>
          <w:rFonts w:asciiTheme="minorHAnsi" w:hAnsiTheme="minorHAnsi" w:cstheme="minorHAnsi"/>
        </w:rPr>
      </w:pPr>
      <w:r w:rsidRPr="00C41613">
        <w:rPr>
          <w:rFonts w:asciiTheme="minorHAnsi" w:hAnsiTheme="minorHAnsi" w:cstheme="minorHAnsi"/>
        </w:rPr>
        <w:t>A student’s failure to appropriately acknowledge a source will be investigated by the IB as a potential breach of regulations that may result in a penalty imposed by the IB final award committee.</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Further information about citations can be found in the IB’s Effective citing and referencing guide.</w:t>
      </w:r>
    </w:p>
    <w:p w:rsidR="00C41613" w:rsidRPr="00C41613" w:rsidRDefault="00C41613" w:rsidP="00C41613">
      <w:pPr>
        <w:pStyle w:val="NormalWeb"/>
        <w:spacing w:before="0" w:beforeAutospacing="0"/>
        <w:rPr>
          <w:rFonts w:asciiTheme="minorHAnsi" w:hAnsiTheme="minorHAnsi" w:cstheme="minorHAnsi"/>
        </w:rPr>
      </w:pPr>
      <w:r w:rsidRPr="00C41613">
        <w:rPr>
          <w:rStyle w:val="Strong"/>
          <w:rFonts w:asciiTheme="minorHAnsi" w:hAnsiTheme="minorHAnsi" w:cstheme="minorHAnsi"/>
        </w:rPr>
        <w:t>Review -</w:t>
      </w:r>
      <w:r w:rsidRPr="00C41613">
        <w:rPr>
          <w:rFonts w:asciiTheme="minorHAnsi" w:hAnsiTheme="minorHAnsi" w:cstheme="minorHAnsi"/>
        </w:rPr>
        <w:t> </w:t>
      </w:r>
      <w:hyperlink r:id="rId5" w:history="1">
        <w:r w:rsidRPr="00C41613">
          <w:rPr>
            <w:rStyle w:val="Hyperlink"/>
            <w:rFonts w:asciiTheme="minorHAnsi" w:hAnsiTheme="minorHAnsi" w:cstheme="minorHAnsi"/>
            <w:color w:val="6AD1E3"/>
          </w:rPr>
          <w:t>IB Effective citing and referencing</w:t>
        </w:r>
      </w:hyperlink>
    </w:p>
    <w:p w:rsidR="00C41613" w:rsidRDefault="00C41613" w:rsidP="00C41613">
      <w:pPr>
        <w:pStyle w:val="Heading2"/>
        <w:spacing w:before="0" w:beforeAutospacing="0"/>
        <w:rPr>
          <w:rFonts w:asciiTheme="minorHAnsi" w:hAnsiTheme="minorHAnsi" w:cstheme="minorHAnsi"/>
          <w:b w:val="0"/>
          <w:bCs w:val="0"/>
        </w:rPr>
      </w:pPr>
    </w:p>
    <w:p w:rsidR="00C41613" w:rsidRDefault="00C41613" w:rsidP="00C41613">
      <w:pPr>
        <w:pStyle w:val="Heading2"/>
        <w:spacing w:before="0" w:beforeAutospacing="0"/>
        <w:rPr>
          <w:rFonts w:asciiTheme="minorHAnsi" w:hAnsiTheme="minorHAnsi" w:cstheme="minorHAnsi"/>
          <w:b w:val="0"/>
          <w:bCs w:val="0"/>
        </w:rPr>
      </w:pPr>
    </w:p>
    <w:p w:rsidR="00C41613" w:rsidRPr="00C41613" w:rsidRDefault="00C41613" w:rsidP="00C41613">
      <w:pPr>
        <w:pStyle w:val="Heading2"/>
        <w:spacing w:before="0" w:beforeAutospacing="0"/>
        <w:rPr>
          <w:rFonts w:asciiTheme="minorHAnsi" w:hAnsiTheme="minorHAnsi" w:cstheme="minorHAnsi"/>
          <w:b w:val="0"/>
          <w:bCs w:val="0"/>
        </w:rPr>
      </w:pPr>
      <w:r w:rsidRPr="00C41613">
        <w:rPr>
          <w:rFonts w:asciiTheme="minorHAnsi" w:hAnsiTheme="minorHAnsi" w:cstheme="minorHAnsi"/>
          <w:b w:val="0"/>
          <w:bCs w:val="0"/>
        </w:rPr>
        <w:t>A Warning</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If your submission exceeds the maximum word limit for the textual analysis, examiners will only assess the work that falls within the prescribed limits.</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Submitted work must not contain any appendices as these will not be read by examiners.</w:t>
      </w:r>
    </w:p>
    <w:p w:rsidR="00C41613" w:rsidRDefault="00C41613" w:rsidP="00C41613">
      <w:pPr>
        <w:pStyle w:val="Heading2"/>
        <w:spacing w:before="0" w:beforeAutospacing="0"/>
        <w:rPr>
          <w:rFonts w:asciiTheme="minorHAnsi" w:hAnsiTheme="minorHAnsi" w:cstheme="minorHAnsi"/>
          <w:b w:val="0"/>
          <w:bCs w:val="0"/>
        </w:rPr>
      </w:pPr>
    </w:p>
    <w:p w:rsidR="00C41613" w:rsidRDefault="00C41613" w:rsidP="00C41613">
      <w:pPr>
        <w:pStyle w:val="Heading2"/>
        <w:spacing w:before="0" w:beforeAutospacing="0"/>
        <w:rPr>
          <w:rFonts w:asciiTheme="minorHAnsi" w:hAnsiTheme="minorHAnsi" w:cstheme="minorHAnsi"/>
          <w:b w:val="0"/>
          <w:bCs w:val="0"/>
        </w:rPr>
      </w:pPr>
    </w:p>
    <w:p w:rsidR="00C41613" w:rsidRPr="00C41613" w:rsidRDefault="00C41613" w:rsidP="00C41613">
      <w:pPr>
        <w:pStyle w:val="Heading2"/>
        <w:spacing w:before="0" w:beforeAutospacing="0"/>
        <w:rPr>
          <w:rFonts w:asciiTheme="minorHAnsi" w:hAnsiTheme="minorHAnsi" w:cstheme="minorHAnsi"/>
          <w:b w:val="0"/>
          <w:bCs w:val="0"/>
        </w:rPr>
      </w:pPr>
      <w:r w:rsidRPr="00C41613">
        <w:rPr>
          <w:rFonts w:asciiTheme="minorHAnsi" w:hAnsiTheme="minorHAnsi" w:cstheme="minorHAnsi"/>
          <w:b w:val="0"/>
          <w:bCs w:val="0"/>
        </w:rPr>
        <w:t>Terminology</w:t>
      </w:r>
    </w:p>
    <w:p w:rsidR="00C41613" w:rsidRPr="00C41613" w:rsidRDefault="00C41613" w:rsidP="00C41613">
      <w:pPr>
        <w:pStyle w:val="NormalWeb"/>
        <w:spacing w:before="0" w:beforeAutospacing="0"/>
        <w:rPr>
          <w:rFonts w:asciiTheme="minorHAnsi" w:hAnsiTheme="minorHAnsi" w:cstheme="minorHAnsi"/>
        </w:rPr>
      </w:pPr>
      <w:r w:rsidRPr="00C41613">
        <w:rPr>
          <w:rStyle w:val="Strong"/>
          <w:rFonts w:asciiTheme="minorHAnsi" w:hAnsiTheme="minorHAnsi" w:cstheme="minorHAnsi"/>
        </w:rPr>
        <w:t>Cultural context</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For this assessment task, cultural context involves consideration of some of the following factors, some of which may be blended (such as socio-economic factors).</w:t>
      </w:r>
    </w:p>
    <w:p w:rsidR="00C41613" w:rsidRPr="00C41613" w:rsidRDefault="00C41613" w:rsidP="00C41613">
      <w:pPr>
        <w:pStyle w:val="NormalWeb"/>
        <w:numPr>
          <w:ilvl w:val="0"/>
          <w:numId w:val="4"/>
        </w:numPr>
        <w:spacing w:before="0" w:beforeAutospacing="0"/>
        <w:rPr>
          <w:rFonts w:asciiTheme="minorHAnsi" w:hAnsiTheme="minorHAnsi" w:cstheme="minorHAnsi"/>
        </w:rPr>
      </w:pPr>
      <w:r w:rsidRPr="00C41613">
        <w:rPr>
          <w:rFonts w:asciiTheme="minorHAnsi" w:hAnsiTheme="minorHAnsi" w:cstheme="minorHAnsi"/>
        </w:rPr>
        <w:t>Economic</w:t>
      </w:r>
    </w:p>
    <w:p w:rsidR="00C41613" w:rsidRPr="00C41613" w:rsidRDefault="00C41613" w:rsidP="00C41613">
      <w:pPr>
        <w:pStyle w:val="NormalWeb"/>
        <w:numPr>
          <w:ilvl w:val="0"/>
          <w:numId w:val="4"/>
        </w:numPr>
        <w:spacing w:before="0" w:beforeAutospacing="0"/>
        <w:rPr>
          <w:rFonts w:asciiTheme="minorHAnsi" w:hAnsiTheme="minorHAnsi" w:cstheme="minorHAnsi"/>
        </w:rPr>
      </w:pPr>
      <w:r w:rsidRPr="00C41613">
        <w:rPr>
          <w:rFonts w:asciiTheme="minorHAnsi" w:hAnsiTheme="minorHAnsi" w:cstheme="minorHAnsi"/>
        </w:rPr>
        <w:t>Geographical</w:t>
      </w:r>
    </w:p>
    <w:p w:rsidR="00C41613" w:rsidRPr="00C41613" w:rsidRDefault="00C41613" w:rsidP="00C41613">
      <w:pPr>
        <w:pStyle w:val="NormalWeb"/>
        <w:numPr>
          <w:ilvl w:val="0"/>
          <w:numId w:val="4"/>
        </w:numPr>
        <w:spacing w:before="0" w:beforeAutospacing="0"/>
        <w:rPr>
          <w:rFonts w:asciiTheme="minorHAnsi" w:hAnsiTheme="minorHAnsi" w:cstheme="minorHAnsi"/>
        </w:rPr>
      </w:pPr>
      <w:r w:rsidRPr="00C41613">
        <w:rPr>
          <w:rFonts w:asciiTheme="minorHAnsi" w:hAnsiTheme="minorHAnsi" w:cstheme="minorHAnsi"/>
        </w:rPr>
        <w:t>Historical</w:t>
      </w:r>
    </w:p>
    <w:p w:rsidR="00C41613" w:rsidRPr="00C41613" w:rsidRDefault="00C41613" w:rsidP="00C41613">
      <w:pPr>
        <w:pStyle w:val="NormalWeb"/>
        <w:numPr>
          <w:ilvl w:val="0"/>
          <w:numId w:val="4"/>
        </w:numPr>
        <w:spacing w:before="0" w:beforeAutospacing="0"/>
        <w:rPr>
          <w:rFonts w:asciiTheme="minorHAnsi" w:hAnsiTheme="minorHAnsi" w:cstheme="minorHAnsi"/>
        </w:rPr>
      </w:pPr>
      <w:r w:rsidRPr="00C41613">
        <w:rPr>
          <w:rFonts w:asciiTheme="minorHAnsi" w:hAnsiTheme="minorHAnsi" w:cstheme="minorHAnsi"/>
        </w:rPr>
        <w:t>Institutional</w:t>
      </w:r>
    </w:p>
    <w:p w:rsidR="00C41613" w:rsidRPr="00C41613" w:rsidRDefault="00C41613" w:rsidP="00C41613">
      <w:pPr>
        <w:pStyle w:val="NormalWeb"/>
        <w:numPr>
          <w:ilvl w:val="0"/>
          <w:numId w:val="4"/>
        </w:numPr>
        <w:spacing w:before="0" w:beforeAutospacing="0"/>
        <w:rPr>
          <w:rFonts w:asciiTheme="minorHAnsi" w:hAnsiTheme="minorHAnsi" w:cstheme="minorHAnsi"/>
        </w:rPr>
      </w:pPr>
      <w:r w:rsidRPr="00C41613">
        <w:rPr>
          <w:rFonts w:asciiTheme="minorHAnsi" w:hAnsiTheme="minorHAnsi" w:cstheme="minorHAnsi"/>
        </w:rPr>
        <w:t>Political</w:t>
      </w:r>
    </w:p>
    <w:p w:rsidR="00C41613" w:rsidRPr="00C41613" w:rsidRDefault="00C41613" w:rsidP="00C41613">
      <w:pPr>
        <w:pStyle w:val="NormalWeb"/>
        <w:numPr>
          <w:ilvl w:val="0"/>
          <w:numId w:val="4"/>
        </w:numPr>
        <w:spacing w:before="0" w:beforeAutospacing="0"/>
        <w:rPr>
          <w:rFonts w:asciiTheme="minorHAnsi" w:hAnsiTheme="minorHAnsi" w:cstheme="minorHAnsi"/>
        </w:rPr>
      </w:pPr>
      <w:r w:rsidRPr="00C41613">
        <w:rPr>
          <w:rFonts w:asciiTheme="minorHAnsi" w:hAnsiTheme="minorHAnsi" w:cstheme="minorHAnsi"/>
        </w:rPr>
        <w:t>Social</w:t>
      </w:r>
    </w:p>
    <w:p w:rsidR="00C41613" w:rsidRPr="00C41613" w:rsidRDefault="00C41613" w:rsidP="00C41613">
      <w:pPr>
        <w:pStyle w:val="NormalWeb"/>
        <w:numPr>
          <w:ilvl w:val="0"/>
          <w:numId w:val="4"/>
        </w:numPr>
        <w:spacing w:before="0" w:beforeAutospacing="0"/>
        <w:rPr>
          <w:rFonts w:asciiTheme="minorHAnsi" w:hAnsiTheme="minorHAnsi" w:cstheme="minorHAnsi"/>
        </w:rPr>
      </w:pPr>
      <w:r w:rsidRPr="00C41613">
        <w:rPr>
          <w:rFonts w:asciiTheme="minorHAnsi" w:hAnsiTheme="minorHAnsi" w:cstheme="minorHAnsi"/>
        </w:rPr>
        <w:t>Technological</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 </w:t>
      </w:r>
    </w:p>
    <w:p w:rsidR="00C41613" w:rsidRPr="00C41613" w:rsidRDefault="00C41613" w:rsidP="00C41613">
      <w:pPr>
        <w:pStyle w:val="NormalWeb"/>
        <w:spacing w:before="0" w:beforeAutospacing="0"/>
        <w:rPr>
          <w:rFonts w:asciiTheme="minorHAnsi" w:hAnsiTheme="minorHAnsi" w:cstheme="minorHAnsi"/>
        </w:rPr>
      </w:pPr>
      <w:r w:rsidRPr="00C41613">
        <w:rPr>
          <w:rStyle w:val="Strong"/>
          <w:rFonts w:asciiTheme="minorHAnsi" w:hAnsiTheme="minorHAnsi" w:cstheme="minorHAnsi"/>
        </w:rPr>
        <w:lastRenderedPageBreak/>
        <w:t>Film elements</w:t>
      </w:r>
    </w:p>
    <w:p w:rsidR="00C41613" w:rsidRPr="00C41613" w:rsidRDefault="00C41613" w:rsidP="00C41613">
      <w:pPr>
        <w:pStyle w:val="NormalWeb"/>
        <w:spacing w:before="0" w:beforeAutospacing="0"/>
        <w:rPr>
          <w:rFonts w:asciiTheme="minorHAnsi" w:hAnsiTheme="minorHAnsi" w:cstheme="minorHAnsi"/>
        </w:rPr>
      </w:pPr>
      <w:r w:rsidRPr="00C41613">
        <w:rPr>
          <w:rFonts w:asciiTheme="minorHAnsi" w:hAnsiTheme="minorHAnsi" w:cstheme="minorHAnsi"/>
        </w:rPr>
        <w:t>For this assessment task, film elements may include, but are not limited to, the following.</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 xml:space="preserve">Cinematography (such as </w:t>
      </w:r>
      <w:proofErr w:type="spellStart"/>
      <w:r w:rsidRPr="00C41613">
        <w:rPr>
          <w:rFonts w:asciiTheme="minorHAnsi" w:hAnsiTheme="minorHAnsi" w:cstheme="minorHAnsi"/>
        </w:rPr>
        <w:t>colour</w:t>
      </w:r>
      <w:proofErr w:type="spellEnd"/>
      <w:r w:rsidRPr="00C41613">
        <w:rPr>
          <w:rFonts w:asciiTheme="minorHAnsi" w:hAnsiTheme="minorHAnsi" w:cstheme="minorHAnsi"/>
        </w:rPr>
        <w:t>, composition, exposure, framing, focus scale, movement, shot type, and so on)</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Critical response and reception</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Editing (such as continuity, cut, dissolve, match, montage, pace, transition, and so on)</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Filmmakers’ influences, intentions and vision</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Genre, codes and conventions</w:t>
      </w:r>
    </w:p>
    <w:p w:rsidR="00C41613" w:rsidRPr="00C41613" w:rsidRDefault="00C41613" w:rsidP="00C41613">
      <w:pPr>
        <w:pStyle w:val="NormalWeb"/>
        <w:numPr>
          <w:ilvl w:val="0"/>
          <w:numId w:val="5"/>
        </w:numPr>
        <w:spacing w:before="0" w:beforeAutospacing="0"/>
        <w:rPr>
          <w:rFonts w:asciiTheme="minorHAnsi" w:hAnsiTheme="minorHAnsi" w:cstheme="minorHAnsi"/>
        </w:rPr>
      </w:pPr>
      <w:proofErr w:type="spellStart"/>
      <w:r w:rsidRPr="00C41613">
        <w:rPr>
          <w:rFonts w:asciiTheme="minorHAnsi" w:hAnsiTheme="minorHAnsi" w:cstheme="minorHAnsi"/>
        </w:rPr>
        <w:t>Mise</w:t>
      </w:r>
      <w:proofErr w:type="spellEnd"/>
      <w:r w:rsidRPr="00C41613">
        <w:rPr>
          <w:rFonts w:asciiTheme="minorHAnsi" w:hAnsiTheme="minorHAnsi" w:cstheme="minorHAnsi"/>
        </w:rPr>
        <w:t>-</w:t>
      </w:r>
      <w:proofErr w:type="spellStart"/>
      <w:r w:rsidRPr="00C41613">
        <w:rPr>
          <w:rFonts w:asciiTheme="minorHAnsi" w:hAnsiTheme="minorHAnsi" w:cstheme="minorHAnsi"/>
        </w:rPr>
        <w:t>en</w:t>
      </w:r>
      <w:proofErr w:type="spellEnd"/>
      <w:r w:rsidRPr="00C41613">
        <w:rPr>
          <w:rFonts w:asciiTheme="minorHAnsi" w:hAnsiTheme="minorHAnsi" w:cstheme="minorHAnsi"/>
        </w:rPr>
        <w:t xml:space="preserve">-scène (such as acting and figure </w:t>
      </w:r>
      <w:proofErr w:type="spellStart"/>
      <w:r w:rsidRPr="00C41613">
        <w:rPr>
          <w:rFonts w:asciiTheme="minorHAnsi" w:hAnsiTheme="minorHAnsi" w:cstheme="minorHAnsi"/>
        </w:rPr>
        <w:t>behaviour</w:t>
      </w:r>
      <w:proofErr w:type="spellEnd"/>
      <w:r w:rsidRPr="00C41613">
        <w:rPr>
          <w:rFonts w:asciiTheme="minorHAnsi" w:hAnsiTheme="minorHAnsi" w:cstheme="minorHAnsi"/>
        </w:rPr>
        <w:t>, art direction, costume and make-up, décor, lighting, set and setting, space, and so on)</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Motifs, symbols and themes</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Narrative structure</w:t>
      </w:r>
    </w:p>
    <w:p w:rsidR="00C41613" w:rsidRPr="00C41613" w:rsidRDefault="00C41613" w:rsidP="00C41613">
      <w:pPr>
        <w:pStyle w:val="NormalWeb"/>
        <w:numPr>
          <w:ilvl w:val="0"/>
          <w:numId w:val="5"/>
        </w:numPr>
        <w:spacing w:before="0" w:beforeAutospacing="0"/>
        <w:rPr>
          <w:rFonts w:asciiTheme="minorHAnsi" w:hAnsiTheme="minorHAnsi" w:cstheme="minorHAnsi"/>
        </w:rPr>
      </w:pPr>
      <w:r w:rsidRPr="00C41613">
        <w:rPr>
          <w:rFonts w:asciiTheme="minorHAnsi" w:hAnsiTheme="minorHAnsi" w:cstheme="minorHAnsi"/>
        </w:rPr>
        <w:t xml:space="preserve">Sound (such as dialogue, sound editing, sound effects and </w:t>
      </w:r>
      <w:proofErr w:type="spellStart"/>
      <w:r w:rsidRPr="00C41613">
        <w:rPr>
          <w:rFonts w:asciiTheme="minorHAnsi" w:hAnsiTheme="minorHAnsi" w:cstheme="minorHAnsi"/>
        </w:rPr>
        <w:t>foley</w:t>
      </w:r>
      <w:proofErr w:type="spellEnd"/>
      <w:r w:rsidRPr="00C41613">
        <w:rPr>
          <w:rFonts w:asciiTheme="minorHAnsi" w:hAnsiTheme="minorHAnsi" w:cstheme="minorHAnsi"/>
        </w:rPr>
        <w:t>, soundtrack and music or score, diegetic and non-diegetic, and so on)</w:t>
      </w:r>
    </w:p>
    <w:p w:rsidR="00C41613" w:rsidRPr="00C41613" w:rsidRDefault="00C41613">
      <w:pPr>
        <w:rPr>
          <w:rFonts w:cstheme="minorHAnsi"/>
        </w:rPr>
      </w:pPr>
    </w:p>
    <w:p w:rsidR="00C41613" w:rsidRPr="00C41613" w:rsidRDefault="00C41613" w:rsidP="00C41613">
      <w:pPr>
        <w:shd w:val="clear" w:color="auto" w:fill="FFFFFF"/>
        <w:spacing w:after="100" w:afterAutospacing="1" w:line="240" w:lineRule="auto"/>
        <w:outlineLvl w:val="0"/>
        <w:rPr>
          <w:rFonts w:eastAsia="Times New Roman" w:cstheme="minorHAnsi"/>
          <w:color w:val="2C2A29"/>
          <w:kern w:val="36"/>
          <w:sz w:val="48"/>
          <w:szCs w:val="48"/>
        </w:rPr>
      </w:pPr>
      <w:r w:rsidRPr="00C41613">
        <w:rPr>
          <w:rFonts w:eastAsia="Times New Roman" w:cstheme="minorHAnsi"/>
          <w:color w:val="2C2A29"/>
          <w:kern w:val="36"/>
          <w:sz w:val="48"/>
          <w:szCs w:val="48"/>
        </w:rPr>
        <w:t>Selecting a film text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The IB releases a prescribed list of 10 films each year in the September edition of the DP Coordinators notes.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The list is valid for two years for each individual year group of students.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Teachers select three to five film texts from the prescribed list for each DP film class they teach.</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Teachers must ensure that the films they select are not studied in class at any point during the two-year course, so it is advised that teachers familiarize themselves with the list as soon as it is released and make any necessary adjustments to their planning.</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 xml:space="preserve">Teachers share the titles of the three to five selected film texts with their students one month before the task is due to be submitted to the teacher. While the selected film texts cannot be </w:t>
      </w:r>
      <w:proofErr w:type="gramStart"/>
      <w:r w:rsidRPr="00C41613">
        <w:rPr>
          <w:rFonts w:eastAsia="Times New Roman" w:cstheme="minorHAnsi"/>
          <w:color w:val="2C2A29"/>
          <w:sz w:val="24"/>
          <w:szCs w:val="24"/>
        </w:rPr>
        <w:t>studied in depth</w:t>
      </w:r>
      <w:proofErr w:type="gramEnd"/>
      <w:r w:rsidRPr="00C41613">
        <w:rPr>
          <w:rFonts w:eastAsia="Times New Roman" w:cstheme="minorHAnsi"/>
          <w:color w:val="2C2A29"/>
          <w:sz w:val="24"/>
          <w:szCs w:val="24"/>
        </w:rPr>
        <w:t xml:space="preserve"> in class, a collective screening of the selected films is considered an appropriate way of ensuring that students have access to the films and to enable them to make their final choices.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Each student chooses one film text from those selected by the teacher before undertaking the process for assessment outlined below. The chosen film text must not have been previously studied by the student and, once selected, the chosen film text cannot be used by the student in any other assessment task for the DP film course or the extended essay.</w:t>
      </w:r>
    </w:p>
    <w:p w:rsidR="00C41613" w:rsidRDefault="00C41613" w:rsidP="00C41613">
      <w:pPr>
        <w:shd w:val="clear" w:color="auto" w:fill="FFFFFF"/>
        <w:spacing w:after="100" w:afterAutospacing="1" w:line="240" w:lineRule="auto"/>
        <w:outlineLvl w:val="1"/>
        <w:rPr>
          <w:rFonts w:eastAsia="Times New Roman" w:cstheme="minorHAnsi"/>
          <w:color w:val="2C2A29"/>
          <w:sz w:val="36"/>
          <w:szCs w:val="36"/>
        </w:rPr>
      </w:pPr>
    </w:p>
    <w:p w:rsidR="00C41613" w:rsidRDefault="00C41613" w:rsidP="00C41613">
      <w:pPr>
        <w:shd w:val="clear" w:color="auto" w:fill="FFFFFF"/>
        <w:spacing w:after="100" w:afterAutospacing="1" w:line="240" w:lineRule="auto"/>
        <w:outlineLvl w:val="1"/>
        <w:rPr>
          <w:rFonts w:eastAsia="Times New Roman" w:cstheme="minorHAnsi"/>
          <w:color w:val="2C2A29"/>
          <w:sz w:val="36"/>
          <w:szCs w:val="36"/>
        </w:rPr>
      </w:pPr>
    </w:p>
    <w:p w:rsidR="00C41613" w:rsidRDefault="00C41613" w:rsidP="00C41613">
      <w:pPr>
        <w:shd w:val="clear" w:color="auto" w:fill="FFFFFF"/>
        <w:spacing w:after="100" w:afterAutospacing="1" w:line="240" w:lineRule="auto"/>
        <w:outlineLvl w:val="1"/>
        <w:rPr>
          <w:rFonts w:eastAsia="Times New Roman" w:cstheme="minorHAnsi"/>
          <w:color w:val="2C2A29"/>
          <w:sz w:val="36"/>
          <w:szCs w:val="36"/>
        </w:rPr>
      </w:pPr>
    </w:p>
    <w:p w:rsidR="00C41613" w:rsidRPr="00C41613" w:rsidRDefault="00C41613" w:rsidP="00C41613">
      <w:pPr>
        <w:shd w:val="clear" w:color="auto" w:fill="FFFFFF"/>
        <w:spacing w:after="100" w:afterAutospacing="1" w:line="240" w:lineRule="auto"/>
        <w:outlineLvl w:val="1"/>
        <w:rPr>
          <w:rFonts w:eastAsia="Times New Roman" w:cstheme="minorHAnsi"/>
          <w:color w:val="2C2A29"/>
          <w:sz w:val="36"/>
          <w:szCs w:val="36"/>
        </w:rPr>
      </w:pPr>
      <w:r w:rsidRPr="00C41613">
        <w:rPr>
          <w:rFonts w:eastAsia="Times New Roman" w:cstheme="minorHAnsi"/>
          <w:color w:val="2C2A29"/>
          <w:sz w:val="36"/>
          <w:szCs w:val="36"/>
        </w:rPr>
        <w:lastRenderedPageBreak/>
        <w:t>ASSESSMENT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Assessment process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In preparation for this task, students at SL and HL must have undertaken the activities outlined within the </w:t>
      </w:r>
      <w:r w:rsidRPr="00C41613">
        <w:rPr>
          <w:rFonts w:eastAsia="Times New Roman" w:cstheme="minorHAnsi"/>
          <w:i/>
          <w:iCs/>
          <w:color w:val="2C2A29"/>
          <w:sz w:val="24"/>
          <w:szCs w:val="24"/>
        </w:rPr>
        <w:t>Reading film</w:t>
      </w:r>
      <w:r w:rsidRPr="00C41613">
        <w:rPr>
          <w:rFonts w:eastAsia="Times New Roman" w:cstheme="minorHAnsi"/>
          <w:color w:val="2C2A29"/>
          <w:sz w:val="24"/>
          <w:szCs w:val="24"/>
        </w:rPr>
        <w:t> section as part of the core syllabus.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Review - </w:t>
      </w:r>
      <w:hyperlink r:id="rId6" w:history="1">
        <w:r w:rsidRPr="00C41613">
          <w:rPr>
            <w:rFonts w:eastAsia="Times New Roman" w:cstheme="minorHAnsi"/>
            <w:color w:val="6AD1E3"/>
            <w:sz w:val="24"/>
            <w:szCs w:val="24"/>
            <w:u w:val="single"/>
          </w:rPr>
          <w:t>Reading film</w:t>
        </w:r>
      </w:hyperlink>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Students then undertake the following process for assessment.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Inquiry</w:t>
      </w:r>
    </w:p>
    <w:p w:rsidR="00C41613" w:rsidRPr="00C41613" w:rsidRDefault="00C41613" w:rsidP="00C41613">
      <w:pPr>
        <w:numPr>
          <w:ilvl w:val="0"/>
          <w:numId w:val="6"/>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Each student identifies an extract from the chosen film text for analysis. The extract may be up to five minutes in length and must be a single, continuous sequence of the film.</w:t>
      </w:r>
    </w:p>
    <w:p w:rsidR="00C41613" w:rsidRPr="00C41613" w:rsidRDefault="00C41613" w:rsidP="00C41613">
      <w:pPr>
        <w:numPr>
          <w:ilvl w:val="0"/>
          <w:numId w:val="6"/>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Each student carries out research into the chosen film text. This research should include consideration of the cultural context of the chosen film text as well as a variety of film elements identified by the student.</w:t>
      </w:r>
    </w:p>
    <w:p w:rsidR="00C41613" w:rsidRPr="00C41613" w:rsidRDefault="00C41613" w:rsidP="00C41613">
      <w:pPr>
        <w:numPr>
          <w:ilvl w:val="0"/>
          <w:numId w:val="6"/>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 xml:space="preserve">Each student carries out a detailed analysis of the selected extract, paying </w:t>
      </w:r>
      <w:proofErr w:type="gramStart"/>
      <w:r w:rsidRPr="00C41613">
        <w:rPr>
          <w:rFonts w:eastAsia="Times New Roman" w:cstheme="minorHAnsi"/>
          <w:color w:val="2C2A29"/>
          <w:sz w:val="24"/>
          <w:szCs w:val="24"/>
        </w:rPr>
        <w:t>particular attention</w:t>
      </w:r>
      <w:proofErr w:type="gramEnd"/>
      <w:r w:rsidRPr="00C41613">
        <w:rPr>
          <w:rFonts w:eastAsia="Times New Roman" w:cstheme="minorHAnsi"/>
          <w:color w:val="2C2A29"/>
          <w:sz w:val="24"/>
          <w:szCs w:val="24"/>
        </w:rPr>
        <w:t xml:space="preserve"> to how meaning is constructed through the use of a variety of film elements (defined above) and formulating their own interpretations.</w:t>
      </w:r>
    </w:p>
    <w:p w:rsidR="00C41613" w:rsidRPr="00C41613" w:rsidRDefault="00C41613" w:rsidP="00C41613">
      <w:pPr>
        <w:numPr>
          <w:ilvl w:val="0"/>
          <w:numId w:val="6"/>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 xml:space="preserve">Each student considers how the identified film elements in the selected extract relate to the cultural context of the film, to the film text </w:t>
      </w:r>
      <w:proofErr w:type="gramStart"/>
      <w:r w:rsidRPr="00C41613">
        <w:rPr>
          <w:rFonts w:eastAsia="Times New Roman" w:cstheme="minorHAnsi"/>
          <w:color w:val="2C2A29"/>
          <w:sz w:val="24"/>
          <w:szCs w:val="24"/>
        </w:rPr>
        <w:t>as a whole and</w:t>
      </w:r>
      <w:proofErr w:type="gramEnd"/>
      <w:r w:rsidRPr="00C41613">
        <w:rPr>
          <w:rFonts w:eastAsia="Times New Roman" w:cstheme="minorHAnsi"/>
          <w:color w:val="2C2A29"/>
          <w:sz w:val="24"/>
          <w:szCs w:val="24"/>
        </w:rPr>
        <w:t>, where appropriate, to other films, as identified by the student.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Action</w:t>
      </w:r>
    </w:p>
    <w:p w:rsidR="00C41613" w:rsidRPr="00C41613" w:rsidRDefault="00C41613" w:rsidP="00C41613">
      <w:pPr>
        <w:numPr>
          <w:ilvl w:val="0"/>
          <w:numId w:val="7"/>
        </w:numPr>
        <w:shd w:val="clear" w:color="auto" w:fill="FFFFFF"/>
        <w:spacing w:after="100" w:afterAutospacing="1" w:line="240" w:lineRule="auto"/>
        <w:rPr>
          <w:rFonts w:eastAsia="Times New Roman" w:cstheme="minorHAnsi"/>
          <w:color w:val="2C2A29"/>
          <w:sz w:val="24"/>
          <w:szCs w:val="24"/>
        </w:rPr>
      </w:pPr>
      <w:proofErr w:type="gramStart"/>
      <w:r w:rsidRPr="00C41613">
        <w:rPr>
          <w:rFonts w:eastAsia="Times New Roman" w:cstheme="minorHAnsi"/>
          <w:color w:val="2C2A29"/>
          <w:sz w:val="24"/>
          <w:szCs w:val="24"/>
        </w:rPr>
        <w:t>As a result of</w:t>
      </w:r>
      <w:proofErr w:type="gramEnd"/>
      <w:r w:rsidRPr="00C41613">
        <w:rPr>
          <w:rFonts w:eastAsia="Times New Roman" w:cstheme="minorHAnsi"/>
          <w:color w:val="2C2A29"/>
          <w:sz w:val="24"/>
          <w:szCs w:val="24"/>
        </w:rPr>
        <w:t xml:space="preserve"> the inquiry process, each student completes a written analysis of the chosen film text and extract (1,750 words maximum) using relevant and accurate subject-specific terminology. Each student may incorporate supporting visual evidence where relevant and appropriate.</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Reflection</w:t>
      </w:r>
    </w:p>
    <w:p w:rsidR="00C41613" w:rsidRPr="00C41613" w:rsidRDefault="00C41613" w:rsidP="00C41613">
      <w:pPr>
        <w:numPr>
          <w:ilvl w:val="0"/>
          <w:numId w:val="8"/>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 xml:space="preserve">Each student reflects on the learning undertaken in this task </w:t>
      </w:r>
      <w:proofErr w:type="gramStart"/>
      <w:r w:rsidRPr="00C41613">
        <w:rPr>
          <w:rFonts w:eastAsia="Times New Roman" w:cstheme="minorHAnsi"/>
          <w:color w:val="2C2A29"/>
          <w:sz w:val="24"/>
          <w:szCs w:val="24"/>
        </w:rPr>
        <w:t>in order to</w:t>
      </w:r>
      <w:proofErr w:type="gramEnd"/>
      <w:r w:rsidRPr="00C41613">
        <w:rPr>
          <w:rFonts w:eastAsia="Times New Roman" w:cstheme="minorHAnsi"/>
          <w:color w:val="2C2A29"/>
          <w:sz w:val="24"/>
          <w:szCs w:val="24"/>
        </w:rPr>
        <w:t xml:space="preserve"> review and refine their textual analysis ahead of submission.</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br/>
        <w:t>The following information provided breaks down how the external examiner will assess your work:</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Formal requirements of the task</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Each student submits the following for assessment -</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A written textual analysis (1,750 words maximum) and a list of all sources used.</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The procedure for submitting the assessment materials can be found in the </w:t>
      </w:r>
      <w:r w:rsidRPr="00C41613">
        <w:rPr>
          <w:rFonts w:eastAsia="Times New Roman" w:cstheme="minorHAnsi"/>
          <w:i/>
          <w:iCs/>
          <w:color w:val="2C2A29"/>
          <w:sz w:val="24"/>
          <w:szCs w:val="24"/>
        </w:rPr>
        <w:t xml:space="preserve">IB Handbook of procedures for the Diploma </w:t>
      </w:r>
      <w:proofErr w:type="spellStart"/>
      <w:r w:rsidRPr="00C41613">
        <w:rPr>
          <w:rFonts w:eastAsia="Times New Roman" w:cstheme="minorHAnsi"/>
          <w:i/>
          <w:iCs/>
          <w:color w:val="2C2A29"/>
          <w:sz w:val="24"/>
          <w:szCs w:val="24"/>
        </w:rPr>
        <w:t>Programme</w:t>
      </w:r>
      <w:proofErr w:type="spellEnd"/>
      <w:r w:rsidRPr="00C41613">
        <w:rPr>
          <w:rFonts w:eastAsia="Times New Roman" w:cstheme="minorHAnsi"/>
          <w:i/>
          <w:iCs/>
          <w:color w:val="2C2A29"/>
          <w:sz w:val="24"/>
          <w:szCs w:val="24"/>
        </w:rPr>
        <w: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Review - </w:t>
      </w:r>
      <w:hyperlink r:id="rId7" w:history="1">
        <w:r w:rsidRPr="00C41613">
          <w:rPr>
            <w:rFonts w:eastAsia="Times New Roman" w:cstheme="minorHAnsi"/>
            <w:color w:val="6AD1E3"/>
            <w:sz w:val="24"/>
            <w:szCs w:val="24"/>
            <w:u w:val="single"/>
          </w:rPr>
          <w:t xml:space="preserve">Handbook of procedures for the Diploma </w:t>
        </w:r>
        <w:proofErr w:type="spellStart"/>
        <w:r w:rsidRPr="00C41613">
          <w:rPr>
            <w:rFonts w:eastAsia="Times New Roman" w:cstheme="minorHAnsi"/>
            <w:color w:val="6AD1E3"/>
            <w:sz w:val="24"/>
            <w:szCs w:val="24"/>
            <w:u w:val="single"/>
          </w:rPr>
          <w:t>Programme</w:t>
        </w:r>
        <w:proofErr w:type="spellEnd"/>
      </w:hyperlink>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lastRenderedPageBreak/>
        <w:t>Students should be informed that where the submitted materials exceed the maximum word limit for the textual analysis, examiners will only assess the work that falls within the prescribed limits.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Submitted work must not contain any appendices as these will not be read by examiners.</w:t>
      </w:r>
    </w:p>
    <w:p w:rsidR="00C41613" w:rsidRPr="00C41613" w:rsidRDefault="00C41613" w:rsidP="00C41613">
      <w:pPr>
        <w:shd w:val="clear" w:color="auto" w:fill="FFFFFF"/>
        <w:spacing w:after="100" w:afterAutospacing="1" w:line="240" w:lineRule="auto"/>
        <w:outlineLvl w:val="1"/>
        <w:rPr>
          <w:rFonts w:eastAsia="Times New Roman" w:cstheme="minorHAnsi"/>
          <w:color w:val="2C2A29"/>
          <w:sz w:val="32"/>
          <w:szCs w:val="24"/>
        </w:rPr>
      </w:pPr>
      <w:r w:rsidRPr="00C41613">
        <w:rPr>
          <w:rFonts w:eastAsia="Times New Roman" w:cstheme="minorHAnsi"/>
          <w:color w:val="2C2A29"/>
          <w:sz w:val="32"/>
          <w:szCs w:val="24"/>
        </w:rPr>
        <w:t>External assessment criteria—SL</w:t>
      </w:r>
    </w:p>
    <w:tbl>
      <w:tblPr>
        <w:tblW w:w="7920" w:type="dxa"/>
        <w:tblCellMar>
          <w:top w:w="15" w:type="dxa"/>
          <w:left w:w="15" w:type="dxa"/>
          <w:bottom w:w="15" w:type="dxa"/>
          <w:right w:w="15" w:type="dxa"/>
        </w:tblCellMar>
        <w:tblLook w:val="04A0" w:firstRow="1" w:lastRow="0" w:firstColumn="1" w:lastColumn="0" w:noHBand="0" w:noVBand="1"/>
      </w:tblPr>
      <w:tblGrid>
        <w:gridCol w:w="359"/>
        <w:gridCol w:w="3296"/>
        <w:gridCol w:w="2031"/>
        <w:gridCol w:w="2234"/>
      </w:tblGrid>
      <w:tr w:rsidR="00C41613" w:rsidRPr="00C41613" w:rsidTr="00C41613">
        <w:tc>
          <w:tcPr>
            <w:tcW w:w="3510" w:type="dxa"/>
            <w:gridSpan w:val="2"/>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Textual analysis (SL)</w:t>
            </w:r>
          </w:p>
        </w:tc>
        <w:tc>
          <w:tcPr>
            <w:tcW w:w="19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Marks per section</w:t>
            </w:r>
          </w:p>
        </w:tc>
        <w:tc>
          <w:tcPr>
            <w:tcW w:w="214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Total possible marks</w:t>
            </w:r>
          </w:p>
        </w:tc>
      </w:tr>
      <w:tr w:rsidR="00C41613" w:rsidRPr="00C41613" w:rsidTr="00C41613">
        <w:tc>
          <w:tcPr>
            <w:tcW w:w="34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A</w:t>
            </w:r>
          </w:p>
        </w:tc>
        <w:tc>
          <w:tcPr>
            <w:tcW w:w="309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Cultural context</w:t>
            </w:r>
          </w:p>
        </w:tc>
        <w:tc>
          <w:tcPr>
            <w:tcW w:w="19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6</w:t>
            </w:r>
          </w:p>
        </w:tc>
        <w:tc>
          <w:tcPr>
            <w:tcW w:w="2145" w:type="dxa"/>
            <w:vMerge w:val="restart"/>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24</w:t>
            </w:r>
          </w:p>
        </w:tc>
      </w:tr>
      <w:tr w:rsidR="00C41613" w:rsidRPr="00C41613" w:rsidTr="00C41613">
        <w:tc>
          <w:tcPr>
            <w:tcW w:w="34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B</w:t>
            </w:r>
          </w:p>
        </w:tc>
        <w:tc>
          <w:tcPr>
            <w:tcW w:w="309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Film elements</w:t>
            </w:r>
          </w:p>
        </w:tc>
        <w:tc>
          <w:tcPr>
            <w:tcW w:w="19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12</w:t>
            </w:r>
          </w:p>
        </w:tc>
        <w:tc>
          <w:tcPr>
            <w:tcW w:w="0" w:type="auto"/>
            <w:vMerge/>
            <w:tcBorders>
              <w:top w:val="single" w:sz="6" w:space="0" w:color="55595C"/>
              <w:left w:val="nil"/>
              <w:bottom w:val="nil"/>
              <w:right w:val="nil"/>
            </w:tcBorders>
            <w:shd w:val="clear" w:color="auto" w:fill="auto"/>
            <w:vAlign w:val="center"/>
            <w:hideMark/>
          </w:tcPr>
          <w:p w:rsidR="00C41613" w:rsidRPr="00C41613" w:rsidRDefault="00C41613" w:rsidP="00C41613">
            <w:pPr>
              <w:spacing w:after="0" w:line="240" w:lineRule="auto"/>
              <w:rPr>
                <w:rFonts w:eastAsia="Times New Roman" w:cstheme="minorHAnsi"/>
                <w:sz w:val="24"/>
                <w:szCs w:val="24"/>
              </w:rPr>
            </w:pPr>
          </w:p>
        </w:tc>
      </w:tr>
      <w:tr w:rsidR="00C41613" w:rsidRPr="00C41613" w:rsidTr="00C41613">
        <w:tc>
          <w:tcPr>
            <w:tcW w:w="34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C</w:t>
            </w:r>
          </w:p>
        </w:tc>
        <w:tc>
          <w:tcPr>
            <w:tcW w:w="309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Relationships within the film text</w:t>
            </w:r>
          </w:p>
        </w:tc>
        <w:tc>
          <w:tcPr>
            <w:tcW w:w="19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6</w:t>
            </w:r>
          </w:p>
        </w:tc>
        <w:tc>
          <w:tcPr>
            <w:tcW w:w="0" w:type="auto"/>
            <w:vMerge/>
            <w:tcBorders>
              <w:top w:val="single" w:sz="6" w:space="0" w:color="55595C"/>
              <w:left w:val="nil"/>
              <w:bottom w:val="nil"/>
              <w:right w:val="nil"/>
            </w:tcBorders>
            <w:shd w:val="clear" w:color="auto" w:fill="auto"/>
            <w:vAlign w:val="center"/>
            <w:hideMark/>
          </w:tcPr>
          <w:p w:rsidR="00C41613" w:rsidRPr="00C41613" w:rsidRDefault="00C41613" w:rsidP="00C41613">
            <w:pPr>
              <w:spacing w:after="0" w:line="240" w:lineRule="auto"/>
              <w:rPr>
                <w:rFonts w:eastAsia="Times New Roman" w:cstheme="minorHAnsi"/>
                <w:sz w:val="24"/>
                <w:szCs w:val="24"/>
              </w:rPr>
            </w:pPr>
          </w:p>
        </w:tc>
      </w:tr>
    </w:tbl>
    <w:p w:rsidR="00C41613" w:rsidRPr="00C41613" w:rsidRDefault="00C41613" w:rsidP="00C41613">
      <w:pPr>
        <w:shd w:val="clear" w:color="auto" w:fill="FFFFFF"/>
        <w:spacing w:after="100" w:afterAutospacing="1" w:line="240" w:lineRule="auto"/>
        <w:outlineLvl w:val="1"/>
        <w:rPr>
          <w:rFonts w:eastAsia="Times New Roman" w:cstheme="minorHAnsi"/>
          <w:b/>
          <w:color w:val="2C2A29"/>
          <w:sz w:val="28"/>
          <w:szCs w:val="28"/>
        </w:rPr>
      </w:pPr>
      <w:r w:rsidRPr="00C41613">
        <w:rPr>
          <w:rFonts w:eastAsia="Times New Roman" w:cstheme="minorHAnsi"/>
          <w:b/>
          <w:color w:val="2C2A29"/>
          <w:sz w:val="28"/>
          <w:szCs w:val="28"/>
        </w:rPr>
        <w:t xml:space="preserve">Assessment Criteria A:  </w:t>
      </w:r>
      <w:r w:rsidRPr="00C41613">
        <w:rPr>
          <w:rFonts w:eastAsia="Times New Roman" w:cstheme="minorHAnsi"/>
          <w:b/>
          <w:bCs/>
          <w:color w:val="2C2A29"/>
          <w:sz w:val="28"/>
          <w:szCs w:val="28"/>
        </w:rPr>
        <w:t>Cultural context</w:t>
      </w:r>
    </w:p>
    <w:p w:rsid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Evidence: Textual analysis and sources.</w:t>
      </w:r>
    </w:p>
    <w:p w:rsidR="00C41613" w:rsidRPr="00C41613" w:rsidRDefault="00C41613" w:rsidP="00C41613">
      <w:pPr>
        <w:pStyle w:val="ListParagraph"/>
        <w:numPr>
          <w:ilvl w:val="0"/>
          <w:numId w:val="24"/>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To what extent does the student demo</w:t>
      </w:r>
      <w:r>
        <w:rPr>
          <w:rFonts w:eastAsia="Times New Roman" w:cstheme="minorHAnsi"/>
          <w:color w:val="2C2A29"/>
          <w:sz w:val="24"/>
          <w:szCs w:val="24"/>
        </w:rPr>
        <w:t xml:space="preserve">nstrate an understanding of the </w:t>
      </w:r>
      <w:r w:rsidRPr="00C41613">
        <w:rPr>
          <w:rFonts w:eastAsia="Times New Roman" w:cstheme="minorHAnsi"/>
          <w:color w:val="2C2A29"/>
          <w:sz w:val="24"/>
          <w:szCs w:val="24"/>
        </w:rPr>
        <w:t>cultural context of the film text?</w:t>
      </w:r>
    </w:p>
    <w:p w:rsidR="00C41613" w:rsidRPr="00C41613" w:rsidRDefault="00C41613" w:rsidP="00C41613">
      <w:pPr>
        <w:numPr>
          <w:ilvl w:val="0"/>
          <w:numId w:val="9"/>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To what extent does the student support their understanding of the cultural context with research from relevant sources?</w:t>
      </w:r>
    </w:p>
    <w:tbl>
      <w:tblPr>
        <w:tblW w:w="10485" w:type="dxa"/>
        <w:tblCellMar>
          <w:top w:w="15" w:type="dxa"/>
          <w:left w:w="15" w:type="dxa"/>
          <w:bottom w:w="15" w:type="dxa"/>
          <w:right w:w="15" w:type="dxa"/>
        </w:tblCellMar>
        <w:tblLook w:val="04A0" w:firstRow="1" w:lastRow="0" w:firstColumn="1" w:lastColumn="0" w:noHBand="0" w:noVBand="1"/>
      </w:tblPr>
      <w:tblGrid>
        <w:gridCol w:w="831"/>
        <w:gridCol w:w="8117"/>
        <w:gridCol w:w="1537"/>
      </w:tblGrid>
      <w:tr w:rsidR="00C41613" w:rsidRPr="00C41613" w:rsidTr="00C41613">
        <w:tc>
          <w:tcPr>
            <w:tcW w:w="81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Mark</w:t>
            </w:r>
          </w:p>
        </w:tc>
        <w:tc>
          <w:tcPr>
            <w:tcW w:w="792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Descriptor</w:t>
            </w:r>
          </w:p>
        </w:tc>
        <w:tc>
          <w:tcPr>
            <w:tcW w:w="150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Possible characteristics</w:t>
            </w:r>
          </w:p>
        </w:tc>
      </w:tr>
      <w:tr w:rsidR="00C41613" w:rsidRPr="00C41613" w:rsidTr="00C41613">
        <w:tc>
          <w:tcPr>
            <w:tcW w:w="81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0</w:t>
            </w:r>
          </w:p>
        </w:tc>
        <w:tc>
          <w:tcPr>
            <w:tcW w:w="792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The work does not reach a standard described by the descriptors below.</w:t>
            </w:r>
          </w:p>
        </w:tc>
        <w:tc>
          <w:tcPr>
            <w:tcW w:w="150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0" w:line="240" w:lineRule="auto"/>
              <w:jc w:val="center"/>
              <w:rPr>
                <w:rFonts w:eastAsia="Times New Roman" w:cstheme="minorHAnsi"/>
                <w:sz w:val="24"/>
                <w:szCs w:val="24"/>
              </w:rPr>
            </w:pPr>
            <w:r w:rsidRPr="00C41613">
              <w:rPr>
                <w:rFonts w:eastAsia="Times New Roman" w:cstheme="minorHAnsi"/>
                <w:sz w:val="24"/>
                <w:szCs w:val="24"/>
              </w:rPr>
              <w:t> </w:t>
            </w:r>
          </w:p>
        </w:tc>
      </w:tr>
      <w:tr w:rsidR="00C41613" w:rsidRPr="00C41613" w:rsidTr="00C41613">
        <w:trPr>
          <w:trHeight w:val="1833"/>
        </w:trPr>
        <w:tc>
          <w:tcPr>
            <w:tcW w:w="81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1 - 2</w:t>
            </w:r>
          </w:p>
        </w:tc>
        <w:tc>
          <w:tcPr>
            <w:tcW w:w="792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limited.</w:t>
            </w:r>
          </w:p>
          <w:p w:rsidR="00C41613" w:rsidRPr="00C41613" w:rsidRDefault="00C41613" w:rsidP="00C41613">
            <w:pPr>
              <w:numPr>
                <w:ilvl w:val="0"/>
                <w:numId w:val="10"/>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demonstrates little or no understanding of the identified cultural context of the chosen film.</w:t>
            </w:r>
          </w:p>
          <w:p w:rsidR="00C41613" w:rsidRPr="00C41613" w:rsidRDefault="00C41613" w:rsidP="00C41613">
            <w:pPr>
              <w:numPr>
                <w:ilvl w:val="0"/>
                <w:numId w:val="10"/>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does not reference sources that are relevant or appropriate to the work.</w:t>
            </w:r>
          </w:p>
        </w:tc>
        <w:tc>
          <w:tcPr>
            <w:tcW w:w="150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Basic</w:t>
            </w:r>
          </w:p>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Ineffective</w:t>
            </w:r>
          </w:p>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Superficial</w:t>
            </w:r>
          </w:p>
        </w:tc>
      </w:tr>
      <w:tr w:rsidR="00C41613" w:rsidRPr="00C41613" w:rsidTr="00C41613">
        <w:tc>
          <w:tcPr>
            <w:tcW w:w="81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3 - 4</w:t>
            </w:r>
          </w:p>
        </w:tc>
        <w:tc>
          <w:tcPr>
            <w:tcW w:w="792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satisfactory.</w:t>
            </w:r>
          </w:p>
          <w:p w:rsidR="00C41613" w:rsidRPr="00C41613" w:rsidRDefault="00C41613" w:rsidP="00C41613">
            <w:pPr>
              <w:numPr>
                <w:ilvl w:val="0"/>
                <w:numId w:val="11"/>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demonstrates some understanding of the identified cultural context of the chosen film, but this is underdeveloped.</w:t>
            </w:r>
          </w:p>
          <w:p w:rsidR="00C41613" w:rsidRPr="00C41613" w:rsidRDefault="00C41613" w:rsidP="00C41613">
            <w:pPr>
              <w:numPr>
                <w:ilvl w:val="0"/>
                <w:numId w:val="11"/>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references sources that are mostly relevant or appropriate to the work.</w:t>
            </w:r>
          </w:p>
        </w:tc>
        <w:tc>
          <w:tcPr>
            <w:tcW w:w="150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Acceptable</w:t>
            </w:r>
          </w:p>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Standard</w:t>
            </w:r>
          </w:p>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Typical</w:t>
            </w:r>
          </w:p>
        </w:tc>
      </w:tr>
      <w:tr w:rsidR="00C41613" w:rsidRPr="00C41613" w:rsidTr="00C41613">
        <w:tc>
          <w:tcPr>
            <w:tcW w:w="81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5 - 6</w:t>
            </w:r>
          </w:p>
        </w:tc>
        <w:tc>
          <w:tcPr>
            <w:tcW w:w="792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excellent.</w:t>
            </w:r>
          </w:p>
          <w:p w:rsidR="00C41613" w:rsidRPr="00C41613" w:rsidRDefault="00C41613" w:rsidP="00C41613">
            <w:pPr>
              <w:numPr>
                <w:ilvl w:val="0"/>
                <w:numId w:val="12"/>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demonstrates an effective and appropriate understanding of the identified cultural context of the chosen film.</w:t>
            </w:r>
          </w:p>
          <w:p w:rsidR="00C41613" w:rsidRPr="00C41613" w:rsidRDefault="00C41613" w:rsidP="00C41613">
            <w:pPr>
              <w:numPr>
                <w:ilvl w:val="0"/>
                <w:numId w:val="12"/>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references suitable sources that are both relevant and appropriate, adding to the critical perspectives explored in the work.</w:t>
            </w:r>
          </w:p>
        </w:tc>
        <w:tc>
          <w:tcPr>
            <w:tcW w:w="150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Compelling</w:t>
            </w:r>
          </w:p>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Honed</w:t>
            </w:r>
          </w:p>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sz w:val="24"/>
                <w:szCs w:val="24"/>
              </w:rPr>
              <w:t>Insightful</w:t>
            </w:r>
          </w:p>
        </w:tc>
      </w:tr>
    </w:tbl>
    <w:p w:rsidR="00C41613" w:rsidRDefault="00C41613" w:rsidP="00C41613">
      <w:pPr>
        <w:shd w:val="clear" w:color="auto" w:fill="FFFFFF"/>
        <w:spacing w:after="100" w:afterAutospacing="1" w:line="240" w:lineRule="auto"/>
        <w:outlineLvl w:val="1"/>
        <w:rPr>
          <w:rFonts w:eastAsia="Times New Roman" w:cstheme="minorHAnsi"/>
          <w:color w:val="2C2A29"/>
          <w:sz w:val="36"/>
          <w:szCs w:val="36"/>
        </w:rPr>
      </w:pPr>
    </w:p>
    <w:p w:rsidR="00C41613" w:rsidRPr="00C41613" w:rsidRDefault="00C41613" w:rsidP="00C41613">
      <w:pPr>
        <w:shd w:val="clear" w:color="auto" w:fill="FFFFFF"/>
        <w:spacing w:after="100" w:afterAutospacing="1" w:line="240" w:lineRule="auto"/>
        <w:outlineLvl w:val="1"/>
        <w:rPr>
          <w:rFonts w:eastAsia="Times New Roman" w:cstheme="minorHAnsi"/>
          <w:color w:val="2C2A29"/>
          <w:sz w:val="28"/>
          <w:szCs w:val="28"/>
        </w:rPr>
      </w:pPr>
      <w:r w:rsidRPr="00C41613">
        <w:rPr>
          <w:rFonts w:eastAsia="Times New Roman" w:cstheme="minorHAnsi"/>
          <w:color w:val="2C2A29"/>
          <w:sz w:val="28"/>
          <w:szCs w:val="28"/>
        </w:rPr>
        <w:lastRenderedPageBreak/>
        <w:t xml:space="preserve">Assessment Criteria B:  </w:t>
      </w:r>
      <w:r w:rsidRPr="00C41613">
        <w:rPr>
          <w:rFonts w:eastAsia="Times New Roman" w:cstheme="minorHAnsi"/>
          <w:b/>
          <w:bCs/>
          <w:color w:val="2C2A29"/>
          <w:sz w:val="28"/>
          <w:szCs w:val="28"/>
        </w:rPr>
        <w:t>Film elements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Evidence: Textual analysis and sources.</w:t>
      </w:r>
    </w:p>
    <w:p w:rsidR="00C41613" w:rsidRPr="00C41613" w:rsidRDefault="00C41613" w:rsidP="00C41613">
      <w:pPr>
        <w:numPr>
          <w:ilvl w:val="0"/>
          <w:numId w:val="13"/>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To what extent does the student demonstrate an understanding of how the extract makes use of film elements to create meaning in the chosen film?</w:t>
      </w:r>
    </w:p>
    <w:p w:rsidR="00C41613" w:rsidRPr="00C41613" w:rsidRDefault="00C41613" w:rsidP="00C41613">
      <w:pPr>
        <w:numPr>
          <w:ilvl w:val="0"/>
          <w:numId w:val="13"/>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To what extent does the student support their observations with relevant film terminology?</w:t>
      </w:r>
    </w:p>
    <w:tbl>
      <w:tblPr>
        <w:tblW w:w="10500" w:type="dxa"/>
        <w:tblCellMar>
          <w:top w:w="15" w:type="dxa"/>
          <w:left w:w="15" w:type="dxa"/>
          <w:bottom w:w="15" w:type="dxa"/>
          <w:right w:w="15" w:type="dxa"/>
        </w:tblCellMar>
        <w:tblLook w:val="04A0" w:firstRow="1" w:lastRow="0" w:firstColumn="1" w:lastColumn="0" w:noHBand="0" w:noVBand="1"/>
      </w:tblPr>
      <w:tblGrid>
        <w:gridCol w:w="764"/>
        <w:gridCol w:w="8192"/>
        <w:gridCol w:w="1544"/>
      </w:tblGrid>
      <w:tr w:rsidR="00C41613" w:rsidRPr="00C41613" w:rsidTr="00C41613">
        <w:tc>
          <w:tcPr>
            <w:tcW w:w="7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Mark</w:t>
            </w:r>
          </w:p>
        </w:tc>
        <w:tc>
          <w:tcPr>
            <w:tcW w:w="804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Descriptor</w:t>
            </w:r>
          </w:p>
        </w:tc>
        <w:tc>
          <w:tcPr>
            <w:tcW w:w="15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Possible characteristics</w:t>
            </w:r>
          </w:p>
        </w:tc>
      </w:tr>
      <w:tr w:rsidR="00C41613" w:rsidRPr="00C41613" w:rsidTr="00C41613">
        <w:tc>
          <w:tcPr>
            <w:tcW w:w="7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0</w:t>
            </w:r>
          </w:p>
        </w:tc>
        <w:tc>
          <w:tcPr>
            <w:tcW w:w="804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The work does not reach a standard described by the descriptors below.</w:t>
            </w:r>
          </w:p>
        </w:tc>
        <w:tc>
          <w:tcPr>
            <w:tcW w:w="15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0" w:line="240" w:lineRule="auto"/>
              <w:rPr>
                <w:rFonts w:eastAsia="Times New Roman" w:cstheme="minorHAnsi"/>
                <w:sz w:val="24"/>
                <w:szCs w:val="24"/>
              </w:rPr>
            </w:pPr>
            <w:r w:rsidRPr="00C41613">
              <w:rPr>
                <w:rFonts w:eastAsia="Times New Roman" w:cstheme="minorHAnsi"/>
                <w:sz w:val="24"/>
                <w:szCs w:val="24"/>
              </w:rPr>
              <w:t> </w:t>
            </w:r>
          </w:p>
        </w:tc>
      </w:tr>
      <w:tr w:rsidR="00C41613" w:rsidRPr="00C41613" w:rsidTr="00C41613">
        <w:tc>
          <w:tcPr>
            <w:tcW w:w="7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1 - 3</w:t>
            </w:r>
          </w:p>
        </w:tc>
        <w:tc>
          <w:tcPr>
            <w:tcW w:w="804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limited.</w:t>
            </w:r>
          </w:p>
          <w:p w:rsidR="00C41613" w:rsidRPr="00C41613" w:rsidRDefault="00C41613" w:rsidP="00C41613">
            <w:pPr>
              <w:numPr>
                <w:ilvl w:val="0"/>
                <w:numId w:val="14"/>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lists the ways in which the extract uses the identified film elements to create meaning. The work is limited in scope and contains mainly irrelevant or superfluous information.</w:t>
            </w:r>
          </w:p>
          <w:p w:rsidR="00C41613" w:rsidRPr="00C41613" w:rsidRDefault="00C41613" w:rsidP="00C41613">
            <w:pPr>
              <w:numPr>
                <w:ilvl w:val="0"/>
                <w:numId w:val="14"/>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demonstrates little or no understanding of relevant film terminology.</w:t>
            </w:r>
          </w:p>
        </w:tc>
        <w:tc>
          <w:tcPr>
            <w:tcW w:w="15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Basic</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Incomplete</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Ineffective</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Rudimentary</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Superficial</w:t>
            </w:r>
          </w:p>
        </w:tc>
      </w:tr>
      <w:tr w:rsidR="00C41613" w:rsidRPr="00C41613" w:rsidTr="00C41613">
        <w:tc>
          <w:tcPr>
            <w:tcW w:w="7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4 - 6</w:t>
            </w:r>
          </w:p>
        </w:tc>
        <w:tc>
          <w:tcPr>
            <w:tcW w:w="804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adequate.</w:t>
            </w:r>
          </w:p>
          <w:p w:rsidR="00C41613" w:rsidRPr="00C41613" w:rsidRDefault="00C41613" w:rsidP="00C41613">
            <w:pPr>
              <w:numPr>
                <w:ilvl w:val="0"/>
                <w:numId w:val="15"/>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outlines the ways in which the extract uses the identified film elements to create meaning. The work is more descriptive than analytical.</w:t>
            </w:r>
          </w:p>
          <w:p w:rsidR="00C41613" w:rsidRPr="00C41613" w:rsidRDefault="00C41613" w:rsidP="00C41613">
            <w:pPr>
              <w:numPr>
                <w:ilvl w:val="0"/>
                <w:numId w:val="15"/>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demonstrates some understanding of relevant film terminology.</w:t>
            </w:r>
          </w:p>
        </w:tc>
        <w:tc>
          <w:tcPr>
            <w:tcW w:w="15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Acceptable</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Reasonable</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Standard</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Suitable</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Sufficient</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Typical</w:t>
            </w:r>
          </w:p>
        </w:tc>
      </w:tr>
      <w:tr w:rsidR="00C41613" w:rsidRPr="00C41613" w:rsidTr="00C41613">
        <w:tc>
          <w:tcPr>
            <w:tcW w:w="7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7 - 9</w:t>
            </w:r>
          </w:p>
        </w:tc>
        <w:tc>
          <w:tcPr>
            <w:tcW w:w="804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good.</w:t>
            </w:r>
          </w:p>
          <w:p w:rsidR="00C41613" w:rsidRPr="00C41613" w:rsidRDefault="00C41613" w:rsidP="00C41613">
            <w:pPr>
              <w:numPr>
                <w:ilvl w:val="0"/>
                <w:numId w:val="16"/>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explains the ways in which the extract uses the identified film elements to create meaning. The work is accurate.</w:t>
            </w:r>
          </w:p>
          <w:p w:rsidR="00C41613" w:rsidRPr="00C41613" w:rsidRDefault="00C41613" w:rsidP="00C41613">
            <w:pPr>
              <w:numPr>
                <w:ilvl w:val="0"/>
                <w:numId w:val="16"/>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demonstrates a clear understanding of relevant film terminology.</w:t>
            </w:r>
          </w:p>
        </w:tc>
        <w:tc>
          <w:tcPr>
            <w:tcW w:w="15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Competent</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Balanced</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Proficient</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Relevant</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Thoughtful</w:t>
            </w:r>
          </w:p>
        </w:tc>
      </w:tr>
      <w:tr w:rsidR="00C41613" w:rsidRPr="00C41613" w:rsidTr="00C41613">
        <w:tc>
          <w:tcPr>
            <w:tcW w:w="75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10 - 12</w:t>
            </w:r>
          </w:p>
        </w:tc>
        <w:tc>
          <w:tcPr>
            <w:tcW w:w="8040"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excellent.</w:t>
            </w:r>
          </w:p>
          <w:p w:rsidR="00C41613" w:rsidRPr="00C41613" w:rsidRDefault="00C41613" w:rsidP="00C41613">
            <w:pPr>
              <w:numPr>
                <w:ilvl w:val="0"/>
                <w:numId w:val="17"/>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evaluates the ways in which the extract uses the identified film elements to create meaning. The work is detailed, accurate and relevant.</w:t>
            </w:r>
          </w:p>
          <w:p w:rsidR="00C41613" w:rsidRPr="00C41613" w:rsidRDefault="00C41613" w:rsidP="00C41613">
            <w:pPr>
              <w:numPr>
                <w:ilvl w:val="0"/>
                <w:numId w:val="17"/>
              </w:numPr>
              <w:spacing w:after="100" w:afterAutospacing="1" w:line="240" w:lineRule="auto"/>
              <w:rPr>
                <w:rFonts w:eastAsia="Times New Roman" w:cstheme="minorHAnsi"/>
                <w:sz w:val="24"/>
                <w:szCs w:val="24"/>
              </w:rPr>
            </w:pPr>
            <w:r w:rsidRPr="00C41613">
              <w:rPr>
                <w:rFonts w:eastAsia="Times New Roman" w:cstheme="minorHAnsi"/>
                <w:sz w:val="24"/>
                <w:szCs w:val="24"/>
              </w:rPr>
              <w:t>The student demonstrates compelling and effective understanding of relevant film terminology.</w:t>
            </w:r>
          </w:p>
        </w:tc>
        <w:tc>
          <w:tcPr>
            <w:tcW w:w="15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Compelling</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Finessed</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Honed</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Insightful</w:t>
            </w:r>
          </w:p>
        </w:tc>
      </w:tr>
    </w:tbl>
    <w:p w:rsidR="00C41613" w:rsidRDefault="00C41613" w:rsidP="00C41613">
      <w:pPr>
        <w:shd w:val="clear" w:color="auto" w:fill="FFFFFF"/>
        <w:spacing w:after="100" w:afterAutospacing="1" w:line="240" w:lineRule="auto"/>
        <w:outlineLvl w:val="1"/>
        <w:rPr>
          <w:rFonts w:eastAsia="Times New Roman" w:cstheme="minorHAnsi"/>
          <w:color w:val="2C2A29"/>
          <w:sz w:val="36"/>
          <w:szCs w:val="36"/>
        </w:rPr>
      </w:pPr>
    </w:p>
    <w:p w:rsidR="00C41613" w:rsidRPr="00C41613" w:rsidRDefault="00C41613" w:rsidP="00C41613">
      <w:pPr>
        <w:shd w:val="clear" w:color="auto" w:fill="FFFFFF"/>
        <w:spacing w:after="100" w:afterAutospacing="1" w:line="240" w:lineRule="auto"/>
        <w:outlineLvl w:val="1"/>
        <w:rPr>
          <w:rFonts w:eastAsia="Times New Roman" w:cstheme="minorHAnsi"/>
          <w:color w:val="2C2A29"/>
          <w:sz w:val="36"/>
          <w:szCs w:val="36"/>
        </w:rPr>
      </w:pPr>
      <w:r w:rsidRPr="00C41613">
        <w:rPr>
          <w:rFonts w:eastAsia="Times New Roman" w:cstheme="minorHAnsi"/>
          <w:color w:val="2C2A29"/>
          <w:sz w:val="36"/>
          <w:szCs w:val="36"/>
        </w:rPr>
        <w:lastRenderedPageBreak/>
        <w:t>Assessment Criteria C</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Relationships within the film text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Evidence: Textual analysis and sources.</w:t>
      </w:r>
    </w:p>
    <w:p w:rsidR="00C41613" w:rsidRPr="00C41613" w:rsidRDefault="00C41613" w:rsidP="00C41613">
      <w:pPr>
        <w:numPr>
          <w:ilvl w:val="0"/>
          <w:numId w:val="18"/>
        </w:num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 xml:space="preserve">To what extent does the student demonstrate an understanding of the ways in which the cultural context of the film and the identified film elements relate to each other, as well as to the chosen film </w:t>
      </w:r>
      <w:proofErr w:type="gramStart"/>
      <w:r w:rsidRPr="00C41613">
        <w:rPr>
          <w:rFonts w:eastAsia="Times New Roman" w:cstheme="minorHAnsi"/>
          <w:color w:val="2C2A29"/>
          <w:sz w:val="24"/>
          <w:szCs w:val="24"/>
        </w:rPr>
        <w:t>text as a whol</w:t>
      </w:r>
      <w:proofErr w:type="gramEnd"/>
      <w:r w:rsidRPr="00C41613">
        <w:rPr>
          <w:rFonts w:eastAsia="Times New Roman" w:cstheme="minorHAnsi"/>
          <w:color w:val="2C2A29"/>
          <w:sz w:val="24"/>
          <w:szCs w:val="24"/>
        </w:rPr>
        <w:t>e (this might also feasibly include, where appropriate, relationships to other film texts)?</w:t>
      </w:r>
    </w:p>
    <w:tbl>
      <w:tblPr>
        <w:tblW w:w="10470" w:type="dxa"/>
        <w:tblCellMar>
          <w:top w:w="15" w:type="dxa"/>
          <w:left w:w="15" w:type="dxa"/>
          <w:bottom w:w="15" w:type="dxa"/>
          <w:right w:w="15" w:type="dxa"/>
        </w:tblCellMar>
        <w:tblLook w:val="04A0" w:firstRow="1" w:lastRow="0" w:firstColumn="1" w:lastColumn="0" w:noHBand="0" w:noVBand="1"/>
      </w:tblPr>
      <w:tblGrid>
        <w:gridCol w:w="933"/>
        <w:gridCol w:w="8024"/>
        <w:gridCol w:w="1513"/>
      </w:tblGrid>
      <w:tr w:rsidR="00C41613" w:rsidRPr="00C41613" w:rsidTr="00C41613">
        <w:tc>
          <w:tcPr>
            <w:tcW w:w="9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Mark</w:t>
            </w:r>
          </w:p>
        </w:tc>
        <w:tc>
          <w:tcPr>
            <w:tcW w:w="787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Descriptor</w:t>
            </w:r>
          </w:p>
        </w:tc>
        <w:tc>
          <w:tcPr>
            <w:tcW w:w="148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Possible characteristics</w:t>
            </w:r>
          </w:p>
        </w:tc>
      </w:tr>
      <w:tr w:rsidR="00C41613" w:rsidRPr="00C41613" w:rsidTr="00C41613">
        <w:tc>
          <w:tcPr>
            <w:tcW w:w="9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0</w:t>
            </w:r>
          </w:p>
        </w:tc>
        <w:tc>
          <w:tcPr>
            <w:tcW w:w="787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The work does not reach a standard described by the descriptors below.</w:t>
            </w:r>
          </w:p>
        </w:tc>
        <w:tc>
          <w:tcPr>
            <w:tcW w:w="148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0" w:line="240" w:lineRule="auto"/>
              <w:rPr>
                <w:rFonts w:eastAsia="Times New Roman" w:cstheme="minorHAnsi"/>
                <w:sz w:val="24"/>
                <w:szCs w:val="24"/>
              </w:rPr>
            </w:pPr>
            <w:r w:rsidRPr="00C41613">
              <w:rPr>
                <w:rFonts w:eastAsia="Times New Roman" w:cstheme="minorHAnsi"/>
                <w:sz w:val="24"/>
                <w:szCs w:val="24"/>
              </w:rPr>
              <w:t> </w:t>
            </w:r>
          </w:p>
        </w:tc>
      </w:tr>
      <w:tr w:rsidR="00C41613" w:rsidRPr="00C41613" w:rsidTr="00C41613">
        <w:tc>
          <w:tcPr>
            <w:tcW w:w="9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1 - 2</w:t>
            </w:r>
          </w:p>
        </w:tc>
        <w:tc>
          <w:tcPr>
            <w:tcW w:w="787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limited.</w:t>
            </w:r>
          </w:p>
          <w:p w:rsidR="00C41613" w:rsidRPr="00C41613" w:rsidRDefault="00C41613" w:rsidP="00C41613">
            <w:pPr>
              <w:numPr>
                <w:ilvl w:val="0"/>
                <w:numId w:val="19"/>
              </w:numPr>
              <w:spacing w:after="100" w:afterAutospacing="1" w:line="240" w:lineRule="auto"/>
              <w:rPr>
                <w:rFonts w:eastAsia="Times New Roman" w:cstheme="minorHAnsi"/>
                <w:sz w:val="24"/>
                <w:szCs w:val="24"/>
              </w:rPr>
            </w:pPr>
            <w:r w:rsidRPr="00C41613">
              <w:rPr>
                <w:rFonts w:eastAsia="Times New Roman" w:cstheme="minorHAnsi"/>
                <w:sz w:val="24"/>
                <w:szCs w:val="24"/>
              </w:rPr>
              <w:t xml:space="preserve">The student demonstrates some understanding of how the cultural context and the identified film elements in the extract relate to the chosen film text </w:t>
            </w:r>
            <w:proofErr w:type="gramStart"/>
            <w:r w:rsidRPr="00C41613">
              <w:rPr>
                <w:rFonts w:eastAsia="Times New Roman" w:cstheme="minorHAnsi"/>
                <w:sz w:val="24"/>
                <w:szCs w:val="24"/>
              </w:rPr>
              <w:t>as a whole, but</w:t>
            </w:r>
            <w:proofErr w:type="gramEnd"/>
            <w:r w:rsidRPr="00C41613">
              <w:rPr>
                <w:rFonts w:eastAsia="Times New Roman" w:cstheme="minorHAnsi"/>
                <w:sz w:val="24"/>
                <w:szCs w:val="24"/>
              </w:rPr>
              <w:t xml:space="preserve"> this is superficial.</w:t>
            </w:r>
          </w:p>
        </w:tc>
        <w:tc>
          <w:tcPr>
            <w:tcW w:w="148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Basic</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Ineffective</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Superficial</w:t>
            </w:r>
          </w:p>
        </w:tc>
      </w:tr>
      <w:tr w:rsidR="00C41613" w:rsidRPr="00C41613" w:rsidTr="00C41613">
        <w:tc>
          <w:tcPr>
            <w:tcW w:w="9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3 - 4</w:t>
            </w:r>
          </w:p>
        </w:tc>
        <w:tc>
          <w:tcPr>
            <w:tcW w:w="787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adequate.</w:t>
            </w:r>
          </w:p>
          <w:p w:rsidR="00C41613" w:rsidRPr="00C41613" w:rsidRDefault="00C41613" w:rsidP="00C41613">
            <w:pPr>
              <w:numPr>
                <w:ilvl w:val="0"/>
                <w:numId w:val="20"/>
              </w:numPr>
              <w:spacing w:after="100" w:afterAutospacing="1" w:line="240" w:lineRule="auto"/>
              <w:rPr>
                <w:rFonts w:eastAsia="Times New Roman" w:cstheme="minorHAnsi"/>
                <w:sz w:val="24"/>
                <w:szCs w:val="24"/>
              </w:rPr>
            </w:pPr>
            <w:r w:rsidRPr="00C41613">
              <w:rPr>
                <w:rFonts w:eastAsia="Times New Roman" w:cstheme="minorHAnsi"/>
                <w:sz w:val="24"/>
                <w:szCs w:val="24"/>
              </w:rPr>
              <w:t xml:space="preserve">The student demonstrates a clear and appropriate understanding of how the cultural context and the identified film elements in the extract relate to each other, as well as to the chosen film text </w:t>
            </w:r>
            <w:proofErr w:type="gramStart"/>
            <w:r w:rsidRPr="00C41613">
              <w:rPr>
                <w:rFonts w:eastAsia="Times New Roman" w:cstheme="minorHAnsi"/>
                <w:sz w:val="24"/>
                <w:szCs w:val="24"/>
              </w:rPr>
              <w:t>as a whole, but</w:t>
            </w:r>
            <w:proofErr w:type="gramEnd"/>
            <w:r w:rsidRPr="00C41613">
              <w:rPr>
                <w:rFonts w:eastAsia="Times New Roman" w:cstheme="minorHAnsi"/>
                <w:sz w:val="24"/>
                <w:szCs w:val="24"/>
              </w:rPr>
              <w:t xml:space="preserve"> this is underdeveloped.</w:t>
            </w:r>
          </w:p>
        </w:tc>
        <w:tc>
          <w:tcPr>
            <w:tcW w:w="148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Acceptable</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Standard</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Typical</w:t>
            </w:r>
          </w:p>
        </w:tc>
      </w:tr>
      <w:tr w:rsidR="00C41613" w:rsidRPr="00C41613" w:rsidTr="00C41613">
        <w:tc>
          <w:tcPr>
            <w:tcW w:w="91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jc w:val="center"/>
              <w:rPr>
                <w:rFonts w:eastAsia="Times New Roman" w:cstheme="minorHAnsi"/>
                <w:sz w:val="24"/>
                <w:szCs w:val="24"/>
              </w:rPr>
            </w:pPr>
            <w:r w:rsidRPr="00C41613">
              <w:rPr>
                <w:rFonts w:eastAsia="Times New Roman" w:cstheme="minorHAnsi"/>
                <w:b/>
                <w:bCs/>
                <w:sz w:val="24"/>
                <w:szCs w:val="24"/>
              </w:rPr>
              <w:t>5 - 6</w:t>
            </w:r>
          </w:p>
        </w:tc>
        <w:tc>
          <w:tcPr>
            <w:tcW w:w="787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This work is good.</w:t>
            </w:r>
          </w:p>
          <w:p w:rsidR="00C41613" w:rsidRPr="00C41613" w:rsidRDefault="00C41613" w:rsidP="00C41613">
            <w:pPr>
              <w:numPr>
                <w:ilvl w:val="0"/>
                <w:numId w:val="21"/>
              </w:numPr>
              <w:spacing w:after="100" w:afterAutospacing="1" w:line="240" w:lineRule="auto"/>
              <w:rPr>
                <w:rFonts w:eastAsia="Times New Roman" w:cstheme="minorHAnsi"/>
                <w:sz w:val="24"/>
                <w:szCs w:val="24"/>
              </w:rPr>
            </w:pPr>
            <w:r w:rsidRPr="00C41613">
              <w:rPr>
                <w:rFonts w:eastAsia="Times New Roman" w:cstheme="minorHAnsi"/>
                <w:sz w:val="24"/>
                <w:szCs w:val="24"/>
              </w:rPr>
              <w:t xml:space="preserve">The student demonstrates an effective and highly appropriate understanding of how the cultural context and the identified film elements in the extract relate to each other, as well as to the chosen film </w:t>
            </w:r>
            <w:proofErr w:type="gramStart"/>
            <w:r w:rsidRPr="00C41613">
              <w:rPr>
                <w:rFonts w:eastAsia="Times New Roman" w:cstheme="minorHAnsi"/>
                <w:sz w:val="24"/>
                <w:szCs w:val="24"/>
              </w:rPr>
              <w:t>text as a whole</w:t>
            </w:r>
            <w:proofErr w:type="gramEnd"/>
            <w:r w:rsidRPr="00C41613">
              <w:rPr>
                <w:rFonts w:eastAsia="Times New Roman" w:cstheme="minorHAnsi"/>
                <w:sz w:val="24"/>
                <w:szCs w:val="24"/>
              </w:rPr>
              <w:t>.</w:t>
            </w:r>
          </w:p>
        </w:tc>
        <w:tc>
          <w:tcPr>
            <w:tcW w:w="1485" w:type="dxa"/>
            <w:tcBorders>
              <w:top w:val="single" w:sz="6" w:space="0" w:color="55595C"/>
              <w:left w:val="nil"/>
              <w:bottom w:val="nil"/>
              <w:right w:val="nil"/>
            </w:tcBorders>
            <w:shd w:val="clear" w:color="auto" w:fill="auto"/>
            <w:vAlign w:val="center"/>
            <w:hideMark/>
          </w:tcPr>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Compelling</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Honed</w:t>
            </w:r>
          </w:p>
          <w:p w:rsidR="00C41613" w:rsidRPr="00C41613" w:rsidRDefault="00C41613" w:rsidP="00C41613">
            <w:pPr>
              <w:spacing w:after="100" w:afterAutospacing="1" w:line="240" w:lineRule="auto"/>
              <w:rPr>
                <w:rFonts w:eastAsia="Times New Roman" w:cstheme="minorHAnsi"/>
                <w:sz w:val="24"/>
                <w:szCs w:val="24"/>
              </w:rPr>
            </w:pPr>
            <w:r w:rsidRPr="00C41613">
              <w:rPr>
                <w:rFonts w:eastAsia="Times New Roman" w:cstheme="minorHAnsi"/>
                <w:sz w:val="24"/>
                <w:szCs w:val="24"/>
              </w:rPr>
              <w:t>Insightful</w:t>
            </w:r>
          </w:p>
        </w:tc>
      </w:tr>
    </w:tbl>
    <w:p w:rsidR="00C41613" w:rsidRDefault="00C41613">
      <w:pPr>
        <w:rPr>
          <w:rFonts w:cstheme="minorHAnsi"/>
        </w:rPr>
      </w:pPr>
    </w:p>
    <w:p w:rsidR="00C41613" w:rsidRDefault="00C41613">
      <w:pPr>
        <w:rPr>
          <w:rFonts w:cstheme="minorHAnsi"/>
        </w:rPr>
      </w:pPr>
    </w:p>
    <w:p w:rsidR="00C41613" w:rsidRDefault="00C41613">
      <w:pPr>
        <w:rPr>
          <w:rFonts w:cstheme="minorHAnsi"/>
        </w:rPr>
      </w:pPr>
    </w:p>
    <w:p w:rsidR="00C41613" w:rsidRDefault="00C41613">
      <w:pPr>
        <w:rPr>
          <w:rFonts w:cstheme="minorHAnsi"/>
        </w:rPr>
      </w:pPr>
    </w:p>
    <w:p w:rsidR="00C41613" w:rsidRDefault="00C41613">
      <w:pPr>
        <w:rPr>
          <w:rFonts w:cstheme="minorHAnsi"/>
        </w:rPr>
      </w:pPr>
    </w:p>
    <w:p w:rsidR="00C41613" w:rsidRDefault="00C41613">
      <w:pPr>
        <w:rPr>
          <w:rFonts w:cstheme="minorHAnsi"/>
        </w:rPr>
      </w:pPr>
    </w:p>
    <w:p w:rsidR="00C41613" w:rsidRDefault="00C41613">
      <w:pPr>
        <w:rPr>
          <w:rFonts w:cstheme="minorHAnsi"/>
        </w:rPr>
      </w:pPr>
    </w:p>
    <w:p w:rsidR="00C41613" w:rsidRDefault="00C41613">
      <w:pPr>
        <w:rPr>
          <w:rFonts w:cstheme="minorHAnsi"/>
        </w:rPr>
      </w:pPr>
    </w:p>
    <w:p w:rsidR="00C41613" w:rsidRPr="00C41613" w:rsidRDefault="00C41613">
      <w:pPr>
        <w:rPr>
          <w:rFonts w:cstheme="minorHAnsi"/>
        </w:rPr>
      </w:pPr>
    </w:p>
    <w:p w:rsidR="00C41613" w:rsidRPr="00C41613" w:rsidRDefault="00C41613" w:rsidP="00C41613">
      <w:pPr>
        <w:pStyle w:val="Heading1"/>
        <w:shd w:val="clear" w:color="auto" w:fill="FFFFFF"/>
        <w:spacing w:before="0" w:beforeAutospacing="0"/>
        <w:rPr>
          <w:rFonts w:asciiTheme="minorHAnsi" w:hAnsiTheme="minorHAnsi" w:cstheme="minorHAnsi"/>
          <w:b w:val="0"/>
          <w:bCs w:val="0"/>
          <w:color w:val="2C2A29"/>
        </w:rPr>
      </w:pPr>
      <w:r w:rsidRPr="00C41613">
        <w:rPr>
          <w:rFonts w:asciiTheme="minorHAnsi" w:hAnsiTheme="minorHAnsi" w:cstheme="minorHAnsi"/>
          <w:b w:val="0"/>
          <w:bCs w:val="0"/>
          <w:color w:val="2C2A29"/>
        </w:rPr>
        <w:lastRenderedPageBreak/>
        <w:t>What your Teacher Will and Won’t do</w:t>
      </w:r>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To help you to succeed in this assessment, your teacher </w:t>
      </w:r>
      <w:r w:rsidRPr="00C41613">
        <w:rPr>
          <w:rStyle w:val="Strong"/>
          <w:rFonts w:asciiTheme="minorHAnsi" w:hAnsiTheme="minorHAnsi" w:cstheme="minorHAnsi"/>
          <w:color w:val="2C2A29"/>
        </w:rPr>
        <w:t>WILL:</w:t>
      </w:r>
    </w:p>
    <w:p w:rsidR="00C41613" w:rsidRPr="00C41613" w:rsidRDefault="00C41613" w:rsidP="00C41613">
      <w:pPr>
        <w:pStyle w:val="NormalWeb"/>
        <w:numPr>
          <w:ilvl w:val="0"/>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Prepare you for this assessment by developing tasks and activities that enable you to</w:t>
      </w:r>
    </w:p>
    <w:p w:rsidR="00C41613" w:rsidRPr="00C41613" w:rsidRDefault="00C41613" w:rsidP="00C41613">
      <w:pPr>
        <w:pStyle w:val="NormalWeb"/>
        <w:numPr>
          <w:ilvl w:val="1"/>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 xml:space="preserve">explore a variety of film texts that originate from various cultural contexts </w:t>
      </w:r>
      <w:proofErr w:type="gramStart"/>
      <w:r w:rsidRPr="00C41613">
        <w:rPr>
          <w:rFonts w:asciiTheme="minorHAnsi" w:hAnsiTheme="minorHAnsi" w:cstheme="minorHAnsi"/>
          <w:color w:val="2C2A29"/>
        </w:rPr>
        <w:t>in order for</w:t>
      </w:r>
      <w:proofErr w:type="gramEnd"/>
      <w:r w:rsidRPr="00C41613">
        <w:rPr>
          <w:rFonts w:asciiTheme="minorHAnsi" w:hAnsiTheme="minorHAnsi" w:cstheme="minorHAnsi"/>
          <w:color w:val="2C2A29"/>
        </w:rPr>
        <w:t xml:space="preserve"> you to gain an understanding of how film elements combine to create meaning</w:t>
      </w:r>
    </w:p>
    <w:p w:rsidR="00C41613" w:rsidRPr="00C41613" w:rsidRDefault="00C41613" w:rsidP="00C41613">
      <w:pPr>
        <w:pStyle w:val="NormalWeb"/>
        <w:numPr>
          <w:ilvl w:val="1"/>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discuss film sequences and film texts through a variety of key film concepts, and</w:t>
      </w:r>
    </w:p>
    <w:p w:rsidR="00C41613" w:rsidRPr="00C41613" w:rsidRDefault="00C41613" w:rsidP="00C41613">
      <w:pPr>
        <w:pStyle w:val="NormalWeb"/>
        <w:numPr>
          <w:ilvl w:val="1"/>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consider and link film elements and cultural contexts within film texts you have studied, as well as other films you have experienced</w:t>
      </w:r>
    </w:p>
    <w:p w:rsidR="00C41613" w:rsidRPr="00C41613" w:rsidRDefault="00C41613" w:rsidP="00C41613">
      <w:pPr>
        <w:pStyle w:val="NormalWeb"/>
        <w:numPr>
          <w:ilvl w:val="0"/>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ensure that you have not studied the selected film and that you are not using it in any other assessment task for the DP film course or the extended essay</w:t>
      </w:r>
    </w:p>
    <w:p w:rsidR="00C41613" w:rsidRPr="00C41613" w:rsidRDefault="00C41613" w:rsidP="00C41613">
      <w:pPr>
        <w:pStyle w:val="NormalWeb"/>
        <w:numPr>
          <w:ilvl w:val="0"/>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ensure that you acknowledge all sources used, reference them as in-text citations appropriately throughout the textual analysis and include them in the list of sources (which is excluded from the word limit)</w:t>
      </w:r>
    </w:p>
    <w:p w:rsidR="00C41613" w:rsidRPr="00C41613" w:rsidRDefault="00C41613" w:rsidP="00C41613">
      <w:pPr>
        <w:pStyle w:val="NormalWeb"/>
        <w:numPr>
          <w:ilvl w:val="0"/>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give feedback on one draft of your written textual analysis. Please note that the drafting and redrafting of the textual analysis in response to teacher feedback is not permitted</w:t>
      </w:r>
    </w:p>
    <w:p w:rsidR="00C41613" w:rsidRPr="00C41613" w:rsidRDefault="00C41613" w:rsidP="00C41613">
      <w:pPr>
        <w:pStyle w:val="NormalWeb"/>
        <w:numPr>
          <w:ilvl w:val="0"/>
          <w:numId w:val="22"/>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encourage you to reflect on their learning and experiences associated with this task.</w:t>
      </w:r>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Your teacher </w:t>
      </w:r>
      <w:r w:rsidRPr="00C41613">
        <w:rPr>
          <w:rStyle w:val="Strong"/>
          <w:rFonts w:asciiTheme="minorHAnsi" w:hAnsiTheme="minorHAnsi" w:cstheme="minorHAnsi"/>
          <w:color w:val="2C2A29"/>
        </w:rPr>
        <w:t>WILL NOT:</w:t>
      </w:r>
    </w:p>
    <w:p w:rsidR="00C41613" w:rsidRPr="00C41613" w:rsidRDefault="00C41613" w:rsidP="00C41613">
      <w:pPr>
        <w:pStyle w:val="NormalWeb"/>
        <w:numPr>
          <w:ilvl w:val="0"/>
          <w:numId w:val="23"/>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Provide feedback on more than one draft of your written textual analysis</w:t>
      </w:r>
    </w:p>
    <w:p w:rsidR="00C41613" w:rsidRPr="00C41613" w:rsidRDefault="00C41613" w:rsidP="00C41613">
      <w:pPr>
        <w:pStyle w:val="NormalWeb"/>
        <w:numPr>
          <w:ilvl w:val="0"/>
          <w:numId w:val="23"/>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Proofread your written textual analysis for writing or citation errors</w:t>
      </w:r>
    </w:p>
    <w:p w:rsidR="00C41613" w:rsidRPr="00C41613" w:rsidRDefault="00C41613" w:rsidP="00C41613">
      <w:pPr>
        <w:pStyle w:val="NormalWeb"/>
        <w:numPr>
          <w:ilvl w:val="0"/>
          <w:numId w:val="23"/>
        </w:numPr>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Perform a final checklist of all required elements for you</w:t>
      </w:r>
    </w:p>
    <w:p w:rsidR="00C41613" w:rsidRPr="00C41613" w:rsidRDefault="00C41613" w:rsidP="00C41613">
      <w:pPr>
        <w:pStyle w:val="Heading2"/>
        <w:shd w:val="clear" w:color="auto" w:fill="FFFFFF"/>
        <w:spacing w:before="0" w:beforeAutospacing="0"/>
        <w:rPr>
          <w:rFonts w:asciiTheme="minorHAnsi" w:hAnsiTheme="minorHAnsi" w:cstheme="minorHAnsi"/>
          <w:b w:val="0"/>
          <w:bCs w:val="0"/>
          <w:color w:val="2C2A29"/>
        </w:rPr>
      </w:pPr>
      <w:r w:rsidRPr="00C41613">
        <w:rPr>
          <w:rFonts w:asciiTheme="minorHAnsi" w:hAnsiTheme="minorHAnsi" w:cstheme="minorHAnsi"/>
          <w:b w:val="0"/>
          <w:bCs w:val="0"/>
          <w:color w:val="2C2A29"/>
        </w:rPr>
        <w:t>Textual Analysis Exemplars</w:t>
      </w:r>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Fonts w:asciiTheme="minorHAnsi" w:hAnsiTheme="minorHAnsi" w:cstheme="minorHAnsi"/>
          <w:color w:val="2C2A29"/>
        </w:rPr>
        <w:t>Take some time to review the following exemplars from the IB.</w:t>
      </w:r>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proofErr w:type="gramStart"/>
      <w:r w:rsidRPr="00C41613">
        <w:rPr>
          <w:rFonts w:asciiTheme="minorHAnsi" w:hAnsiTheme="minorHAnsi" w:cstheme="minorHAnsi"/>
          <w:color w:val="2C2A29"/>
        </w:rPr>
        <w:t>In particular, pay</w:t>
      </w:r>
      <w:proofErr w:type="gramEnd"/>
      <w:r w:rsidRPr="00C41613">
        <w:rPr>
          <w:rFonts w:asciiTheme="minorHAnsi" w:hAnsiTheme="minorHAnsi" w:cstheme="minorHAnsi"/>
          <w:color w:val="2C2A29"/>
        </w:rPr>
        <w:t xml:space="preserve"> attention to the Examiners comments.</w:t>
      </w:r>
    </w:p>
    <w:p w:rsidR="00C41613" w:rsidRPr="00C41613" w:rsidRDefault="00C41613" w:rsidP="00C41613">
      <w:pPr>
        <w:pStyle w:val="Heading3"/>
        <w:shd w:val="clear" w:color="auto" w:fill="FFFFFF"/>
        <w:spacing w:before="0"/>
        <w:rPr>
          <w:rFonts w:asciiTheme="minorHAnsi" w:hAnsiTheme="minorHAnsi" w:cstheme="minorHAnsi"/>
          <w:color w:val="2C2A29"/>
        </w:rPr>
      </w:pPr>
      <w:r w:rsidRPr="00C41613">
        <w:rPr>
          <w:rFonts w:asciiTheme="minorHAnsi" w:hAnsiTheme="minorHAnsi" w:cstheme="minorHAnsi"/>
          <w:b/>
          <w:bCs/>
          <w:color w:val="2C2A29"/>
        </w:rPr>
        <w:t>Exemplar 1</w:t>
      </w:r>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Style w:val="Strong"/>
          <w:rFonts w:asciiTheme="minorHAnsi" w:hAnsiTheme="minorHAnsi" w:cstheme="minorHAnsi"/>
          <w:color w:val="2C2A29"/>
        </w:rPr>
        <w:t>Review -</w:t>
      </w:r>
      <w:r w:rsidRPr="00C41613">
        <w:rPr>
          <w:rFonts w:asciiTheme="minorHAnsi" w:hAnsiTheme="minorHAnsi" w:cstheme="minorHAnsi"/>
          <w:color w:val="2C2A29"/>
        </w:rPr>
        <w:t> </w:t>
      </w:r>
      <w:hyperlink r:id="rId8" w:tgtFrame="_blank" w:history="1">
        <w:r w:rsidRPr="00C41613">
          <w:rPr>
            <w:rStyle w:val="Hyperlink"/>
            <w:rFonts w:asciiTheme="minorHAnsi" w:eastAsiaTheme="majorEastAsia" w:hAnsiTheme="minorHAnsi" w:cstheme="minorHAnsi"/>
            <w:color w:val="6AD1E3"/>
          </w:rPr>
          <w:t>TA01: Textual analysis</w:t>
        </w:r>
      </w:hyperlink>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Style w:val="Strong"/>
          <w:rFonts w:asciiTheme="minorHAnsi" w:hAnsiTheme="minorHAnsi" w:cstheme="minorHAnsi"/>
          <w:color w:val="2C2A29"/>
        </w:rPr>
        <w:t>Download - </w:t>
      </w:r>
      <w:hyperlink r:id="rId9" w:history="1">
        <w:r w:rsidRPr="00C41613">
          <w:rPr>
            <w:rStyle w:val="Hyperlink"/>
            <w:rFonts w:asciiTheme="minorHAnsi" w:eastAsiaTheme="majorEastAsia" w:hAnsiTheme="minorHAnsi" w:cstheme="minorHAnsi"/>
            <w:color w:val="6AD1E3"/>
          </w:rPr>
          <w:t>TA01: Textual analysis and list of sources</w:t>
        </w:r>
      </w:hyperlink>
    </w:p>
    <w:p w:rsidR="00C41613" w:rsidRPr="00C41613" w:rsidRDefault="00C41613" w:rsidP="00C41613">
      <w:pPr>
        <w:pStyle w:val="Heading3"/>
        <w:shd w:val="clear" w:color="auto" w:fill="FFFFFF"/>
        <w:spacing w:before="0"/>
        <w:rPr>
          <w:rFonts w:asciiTheme="minorHAnsi" w:hAnsiTheme="minorHAnsi" w:cstheme="minorHAnsi"/>
          <w:color w:val="2C2A29"/>
        </w:rPr>
      </w:pPr>
      <w:r w:rsidRPr="00C41613">
        <w:rPr>
          <w:rFonts w:asciiTheme="minorHAnsi" w:hAnsiTheme="minorHAnsi" w:cstheme="minorHAnsi"/>
          <w:b/>
          <w:bCs/>
          <w:color w:val="2C2A29"/>
        </w:rPr>
        <w:t>Exemplar 2</w:t>
      </w:r>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Style w:val="Strong"/>
          <w:rFonts w:asciiTheme="minorHAnsi" w:hAnsiTheme="minorHAnsi" w:cstheme="minorHAnsi"/>
          <w:color w:val="2C2A29"/>
        </w:rPr>
        <w:t>Review - </w:t>
      </w:r>
      <w:hyperlink r:id="rId10" w:tgtFrame="_blank" w:history="1">
        <w:r w:rsidRPr="00C41613">
          <w:rPr>
            <w:rStyle w:val="Hyperlink"/>
            <w:rFonts w:asciiTheme="minorHAnsi" w:eastAsiaTheme="majorEastAsia" w:hAnsiTheme="minorHAnsi" w:cstheme="minorHAnsi"/>
            <w:color w:val="6AD1E3"/>
          </w:rPr>
          <w:t>TA02: Textual analysis</w:t>
        </w:r>
      </w:hyperlink>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Style w:val="Strong"/>
          <w:rFonts w:asciiTheme="minorHAnsi" w:hAnsiTheme="minorHAnsi" w:cstheme="minorHAnsi"/>
          <w:color w:val="2C2A29"/>
        </w:rPr>
        <w:t>Download -</w:t>
      </w:r>
      <w:r w:rsidRPr="00C41613">
        <w:rPr>
          <w:rFonts w:asciiTheme="minorHAnsi" w:hAnsiTheme="minorHAnsi" w:cstheme="minorHAnsi"/>
          <w:color w:val="2C2A29"/>
        </w:rPr>
        <w:t> </w:t>
      </w:r>
      <w:hyperlink r:id="rId11" w:history="1">
        <w:r w:rsidRPr="00C41613">
          <w:rPr>
            <w:rStyle w:val="Hyperlink"/>
            <w:rFonts w:asciiTheme="minorHAnsi" w:eastAsiaTheme="majorEastAsia" w:hAnsiTheme="minorHAnsi" w:cstheme="minorHAnsi"/>
            <w:color w:val="6AD1E3"/>
          </w:rPr>
          <w:t>TA02: Textual analysis and list of sources</w:t>
        </w:r>
      </w:hyperlink>
    </w:p>
    <w:p w:rsidR="00C41613" w:rsidRPr="00C41613" w:rsidRDefault="00C41613" w:rsidP="00C41613">
      <w:pPr>
        <w:pStyle w:val="Heading3"/>
        <w:shd w:val="clear" w:color="auto" w:fill="FFFFFF"/>
        <w:spacing w:before="0"/>
        <w:rPr>
          <w:rFonts w:asciiTheme="minorHAnsi" w:hAnsiTheme="minorHAnsi" w:cstheme="minorHAnsi"/>
          <w:b/>
          <w:bCs/>
          <w:color w:val="2C2A29"/>
        </w:rPr>
      </w:pPr>
      <w:r w:rsidRPr="00C41613">
        <w:rPr>
          <w:rFonts w:asciiTheme="minorHAnsi" w:hAnsiTheme="minorHAnsi" w:cstheme="minorHAnsi"/>
          <w:b/>
          <w:bCs/>
          <w:color w:val="2C2A29"/>
        </w:rPr>
        <w:t>Exemplar 3</w:t>
      </w:r>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Style w:val="Strong"/>
          <w:rFonts w:asciiTheme="minorHAnsi" w:hAnsiTheme="minorHAnsi" w:cstheme="minorHAnsi"/>
          <w:color w:val="2C2A29"/>
        </w:rPr>
        <w:t>Review - </w:t>
      </w:r>
      <w:hyperlink r:id="rId12" w:tgtFrame="_blank" w:history="1">
        <w:r w:rsidRPr="00C41613">
          <w:rPr>
            <w:rStyle w:val="Hyperlink"/>
            <w:rFonts w:asciiTheme="minorHAnsi" w:eastAsiaTheme="majorEastAsia" w:hAnsiTheme="minorHAnsi" w:cstheme="minorHAnsi"/>
            <w:color w:val="6AD1E3"/>
          </w:rPr>
          <w:t>TA03: Textual analysis</w:t>
        </w:r>
      </w:hyperlink>
    </w:p>
    <w:p w:rsidR="00C41613" w:rsidRPr="00C41613" w:rsidRDefault="00C41613" w:rsidP="00C41613">
      <w:pPr>
        <w:pStyle w:val="NormalWeb"/>
        <w:shd w:val="clear" w:color="auto" w:fill="FFFFFF"/>
        <w:spacing w:before="0" w:beforeAutospacing="0"/>
        <w:rPr>
          <w:rFonts w:asciiTheme="minorHAnsi" w:hAnsiTheme="minorHAnsi" w:cstheme="minorHAnsi"/>
          <w:color w:val="2C2A29"/>
        </w:rPr>
      </w:pPr>
      <w:r w:rsidRPr="00C41613">
        <w:rPr>
          <w:rStyle w:val="Strong"/>
          <w:rFonts w:asciiTheme="minorHAnsi" w:hAnsiTheme="minorHAnsi" w:cstheme="minorHAnsi"/>
          <w:color w:val="2C2A29"/>
        </w:rPr>
        <w:t>Download - </w:t>
      </w:r>
      <w:hyperlink r:id="rId13" w:history="1">
        <w:r w:rsidRPr="00C41613">
          <w:rPr>
            <w:rStyle w:val="Hyperlink"/>
            <w:rFonts w:asciiTheme="minorHAnsi" w:eastAsiaTheme="majorEastAsia" w:hAnsiTheme="minorHAnsi" w:cstheme="minorHAnsi"/>
            <w:color w:val="6AD1E3"/>
          </w:rPr>
          <w:t>TA03: Textual analysis and list of sources</w:t>
        </w:r>
      </w:hyperlink>
    </w:p>
    <w:p w:rsidR="00C41613" w:rsidRPr="00C41613" w:rsidRDefault="00C41613">
      <w:pPr>
        <w:rPr>
          <w:rFonts w:cstheme="minorHAnsi"/>
        </w:rPr>
      </w:pP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lastRenderedPageBreak/>
        <w:t>Teachers are only allowed to share the titles of the films you can choose from, one month before the task is due to be submitted.</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To help you write your TA in this time, follow the process below (please note that your teacher will advise you on submission dates) -</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Unit 8 - We've Got Rhythm - Textual Analysis </w:t>
      </w:r>
      <w:r w:rsidRPr="00C41613">
        <w:rPr>
          <w:rFonts w:eastAsia="Times New Roman" w:cstheme="minorHAnsi"/>
          <w:color w:val="2C2A29"/>
          <w:sz w:val="24"/>
          <w:szCs w:val="24"/>
        </w:rPr>
        <w:t>lesson</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 xml:space="preserve">Prescribed film list is presented to students, Students select film, </w:t>
      </w:r>
      <w:proofErr w:type="gramStart"/>
      <w:r w:rsidRPr="00C41613">
        <w:rPr>
          <w:rFonts w:eastAsia="Times New Roman" w:cstheme="minorHAnsi"/>
          <w:color w:val="2C2A29"/>
          <w:sz w:val="24"/>
          <w:szCs w:val="24"/>
        </w:rPr>
        <w:t>five minute</w:t>
      </w:r>
      <w:proofErr w:type="gramEnd"/>
      <w:r w:rsidRPr="00C41613">
        <w:rPr>
          <w:rFonts w:eastAsia="Times New Roman" w:cstheme="minorHAnsi"/>
          <w:color w:val="2C2A29"/>
          <w:sz w:val="24"/>
          <w:szCs w:val="24"/>
        </w:rPr>
        <w:t xml:space="preserve"> continuous sequence extract--inform teacher.</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Unit 8 - We've Got Rhythm - Textual Analysis - Bibliography, Film Elements and Relationships </w:t>
      </w:r>
      <w:r w:rsidRPr="00C41613">
        <w:rPr>
          <w:rFonts w:eastAsia="Times New Roman" w:cstheme="minorHAnsi"/>
          <w:color w:val="2C2A29"/>
          <w:sz w:val="24"/>
          <w:szCs w:val="24"/>
        </w:rPr>
        <w:t>lessons</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Students submit teacher with Cultural Context Analysis and Works Cited document. Rest of essay focusing on Film Elements and their relationship to Cultural Context assigned.</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Unit 8 - We've Got Rhythm - Textual Analysis - First Draft </w:t>
      </w:r>
      <w:r w:rsidRPr="00C41613">
        <w:rPr>
          <w:rFonts w:eastAsia="Times New Roman" w:cstheme="minorHAnsi"/>
          <w:color w:val="2C2A29"/>
          <w:sz w:val="24"/>
          <w:szCs w:val="24"/>
        </w:rPr>
        <w:t>lesson</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Students submit First Draft, teacher provides feedback.  </w:t>
      </w:r>
      <w:r w:rsidRPr="00C41613">
        <w:rPr>
          <w:rFonts w:eastAsia="Times New Roman" w:cstheme="minorHAnsi"/>
          <w:b/>
          <w:bCs/>
          <w:color w:val="2C2A29"/>
          <w:sz w:val="24"/>
          <w:szCs w:val="24"/>
        </w:rPr>
        <w:t>Note</w:t>
      </w:r>
      <w:r w:rsidRPr="00C41613">
        <w:rPr>
          <w:rFonts w:eastAsia="Times New Roman" w:cstheme="minorHAnsi"/>
          <w:color w:val="2C2A29"/>
          <w:sz w:val="24"/>
          <w:szCs w:val="24"/>
        </w:rPr>
        <w:t xml:space="preserve">: a missed deadline may affect the chance of </w:t>
      </w:r>
      <w:proofErr w:type="spellStart"/>
      <w:r w:rsidRPr="00C41613">
        <w:rPr>
          <w:rFonts w:eastAsia="Times New Roman" w:cstheme="minorHAnsi"/>
          <w:color w:val="2C2A29"/>
          <w:sz w:val="24"/>
          <w:szCs w:val="24"/>
        </w:rPr>
        <w:t>receiveing</w:t>
      </w:r>
      <w:proofErr w:type="spellEnd"/>
      <w:r w:rsidRPr="00C41613">
        <w:rPr>
          <w:rFonts w:eastAsia="Times New Roman" w:cstheme="minorHAnsi"/>
          <w:color w:val="2C2A29"/>
          <w:sz w:val="24"/>
          <w:szCs w:val="24"/>
        </w:rPr>
        <w:t xml:space="preserve"> teacher feedback.</w:t>
      </w:r>
      <w:r w:rsidRPr="00C41613">
        <w:rPr>
          <w:rFonts w:eastAsia="Times New Roman" w:cstheme="minorHAnsi"/>
          <w:color w:val="2C2A29"/>
          <w:sz w:val="24"/>
          <w:szCs w:val="24"/>
        </w:rPr>
        <w:br/>
        <w:t> </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b/>
          <w:bCs/>
          <w:color w:val="2C2A29"/>
          <w:sz w:val="24"/>
          <w:szCs w:val="24"/>
        </w:rPr>
        <w:t>Unit 8 - We've Got Rhythm - Textual Analysis Essay</w:t>
      </w:r>
      <w:r w:rsidRPr="00C41613">
        <w:rPr>
          <w:rFonts w:eastAsia="Times New Roman" w:cstheme="minorHAnsi"/>
          <w:color w:val="2C2A29"/>
          <w:sz w:val="24"/>
          <w:szCs w:val="24"/>
        </w:rPr>
        <w:t> lesson</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Students submit full, final essay submission, including the Works Cited document.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As you can see, you will only have a short time to choose your film, choose your extract, research your film, and write a full first draft of a 1750-word </w:t>
      </w:r>
      <w:r w:rsidRPr="00C41613">
        <w:rPr>
          <w:rFonts w:eastAsia="Times New Roman" w:cstheme="minorHAnsi"/>
          <w:i/>
          <w:iCs/>
          <w:color w:val="2C2A29"/>
          <w:sz w:val="24"/>
          <w:szCs w:val="24"/>
        </w:rPr>
        <w:t>Textual Analysis Essay</w:t>
      </w:r>
      <w:r w:rsidRPr="00C41613">
        <w:rPr>
          <w:rFonts w:eastAsia="Times New Roman" w:cstheme="minorHAnsi"/>
          <w:color w:val="2C2A29"/>
          <w:sz w:val="24"/>
          <w:szCs w:val="24"/>
        </w:rPr>
        <w:t>, including the </w:t>
      </w:r>
      <w:r w:rsidRPr="00C41613">
        <w:rPr>
          <w:rFonts w:eastAsia="Times New Roman" w:cstheme="minorHAnsi"/>
          <w:i/>
          <w:iCs/>
          <w:color w:val="2C2A29"/>
          <w:sz w:val="24"/>
          <w:szCs w:val="24"/>
        </w:rPr>
        <w:t>Works Cited</w:t>
      </w:r>
      <w:r w:rsidRPr="00C41613">
        <w:rPr>
          <w:rFonts w:eastAsia="Times New Roman" w:cstheme="minorHAnsi"/>
          <w:color w:val="2C2A29"/>
          <w:sz w:val="24"/>
          <w:szCs w:val="24"/>
        </w:rPr>
        <w:t> document.</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Teachers will then provide you written feedback on your progress, and then arrange to meet with you in a Live Lesson</w:t>
      </w:r>
      <w:r w:rsidRPr="00C41613">
        <w:rPr>
          <w:rFonts w:eastAsia="Times New Roman" w:cstheme="minorHAnsi"/>
          <w:i/>
          <w:iCs/>
          <w:color w:val="2C2A29"/>
          <w:sz w:val="24"/>
          <w:szCs w:val="24"/>
        </w:rPr>
        <w:t> </w:t>
      </w:r>
      <w:r w:rsidRPr="00C41613">
        <w:rPr>
          <w:rFonts w:eastAsia="Times New Roman" w:cstheme="minorHAnsi"/>
          <w:color w:val="2C2A29"/>
          <w:sz w:val="24"/>
          <w:szCs w:val="24"/>
        </w:rPr>
        <w:t>to discuss your progress further.  If you have any questions, this will be the best time to ask them.</w:t>
      </w:r>
    </w:p>
    <w:p w:rsidR="00C41613" w:rsidRPr="00C41613" w:rsidRDefault="00C41613" w:rsidP="00C41613">
      <w:pPr>
        <w:shd w:val="clear" w:color="auto" w:fill="FFFFFF"/>
        <w:spacing w:after="100" w:afterAutospacing="1" w:line="240" w:lineRule="auto"/>
        <w:rPr>
          <w:rFonts w:eastAsia="Times New Roman" w:cstheme="minorHAnsi"/>
          <w:color w:val="2C2A29"/>
          <w:sz w:val="24"/>
          <w:szCs w:val="24"/>
        </w:rPr>
      </w:pPr>
      <w:r w:rsidRPr="00C41613">
        <w:rPr>
          <w:rFonts w:eastAsia="Times New Roman" w:cstheme="minorHAnsi"/>
          <w:color w:val="2C2A29"/>
          <w:sz w:val="24"/>
          <w:szCs w:val="24"/>
        </w:rPr>
        <w:t>Once you have received the feedback from your teacher, you will then complete the </w:t>
      </w:r>
      <w:r w:rsidRPr="00C41613">
        <w:rPr>
          <w:rFonts w:eastAsia="Times New Roman" w:cstheme="minorHAnsi"/>
          <w:i/>
          <w:iCs/>
          <w:color w:val="2C2A29"/>
          <w:sz w:val="24"/>
          <w:szCs w:val="24"/>
        </w:rPr>
        <w:t>Final Essay</w:t>
      </w:r>
      <w:r w:rsidRPr="00C41613">
        <w:rPr>
          <w:rFonts w:eastAsia="Times New Roman" w:cstheme="minorHAnsi"/>
          <w:color w:val="2C2A29"/>
          <w:sz w:val="24"/>
          <w:szCs w:val="24"/>
        </w:rPr>
        <w:t> as well as the </w:t>
      </w:r>
      <w:r w:rsidRPr="00C41613">
        <w:rPr>
          <w:rFonts w:eastAsia="Times New Roman" w:cstheme="minorHAnsi"/>
          <w:i/>
          <w:iCs/>
          <w:color w:val="2C2A29"/>
          <w:sz w:val="24"/>
          <w:szCs w:val="24"/>
        </w:rPr>
        <w:t>Works Cited </w:t>
      </w:r>
      <w:r w:rsidRPr="00C41613">
        <w:rPr>
          <w:rFonts w:eastAsia="Times New Roman" w:cstheme="minorHAnsi"/>
          <w:color w:val="2C2A29"/>
          <w:sz w:val="24"/>
          <w:szCs w:val="24"/>
        </w:rPr>
        <w:t>document for submission.</w:t>
      </w:r>
    </w:p>
    <w:p w:rsidR="00C41613" w:rsidRDefault="00C41613"/>
    <w:sectPr w:rsidR="00C41613" w:rsidSect="00C41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D83"/>
    <w:multiLevelType w:val="multilevel"/>
    <w:tmpl w:val="E1D4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C2A32"/>
    <w:multiLevelType w:val="hybridMultilevel"/>
    <w:tmpl w:val="D960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C629B"/>
    <w:multiLevelType w:val="multilevel"/>
    <w:tmpl w:val="1A2E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C3CBE"/>
    <w:multiLevelType w:val="multilevel"/>
    <w:tmpl w:val="0C4E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5496C"/>
    <w:multiLevelType w:val="multilevel"/>
    <w:tmpl w:val="FE7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95CB5"/>
    <w:multiLevelType w:val="multilevel"/>
    <w:tmpl w:val="CFC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E4032"/>
    <w:multiLevelType w:val="multilevel"/>
    <w:tmpl w:val="E2FC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42EBE"/>
    <w:multiLevelType w:val="multilevel"/>
    <w:tmpl w:val="D74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9276D"/>
    <w:multiLevelType w:val="multilevel"/>
    <w:tmpl w:val="52DE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B340F"/>
    <w:multiLevelType w:val="multilevel"/>
    <w:tmpl w:val="DCA0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73072"/>
    <w:multiLevelType w:val="multilevel"/>
    <w:tmpl w:val="A922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32619"/>
    <w:multiLevelType w:val="multilevel"/>
    <w:tmpl w:val="A2FE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D75609"/>
    <w:multiLevelType w:val="multilevel"/>
    <w:tmpl w:val="AB7E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B13AC"/>
    <w:multiLevelType w:val="multilevel"/>
    <w:tmpl w:val="BA8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D509E"/>
    <w:multiLevelType w:val="multilevel"/>
    <w:tmpl w:val="1416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F796D"/>
    <w:multiLevelType w:val="multilevel"/>
    <w:tmpl w:val="5C20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F6769"/>
    <w:multiLevelType w:val="multilevel"/>
    <w:tmpl w:val="C43A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750D9"/>
    <w:multiLevelType w:val="multilevel"/>
    <w:tmpl w:val="BD48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234D9"/>
    <w:multiLevelType w:val="multilevel"/>
    <w:tmpl w:val="65D4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65E30"/>
    <w:multiLevelType w:val="multilevel"/>
    <w:tmpl w:val="5F3C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157059"/>
    <w:multiLevelType w:val="multilevel"/>
    <w:tmpl w:val="A3EC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85086"/>
    <w:multiLevelType w:val="multilevel"/>
    <w:tmpl w:val="B63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27A62"/>
    <w:multiLevelType w:val="multilevel"/>
    <w:tmpl w:val="837E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05835"/>
    <w:multiLevelType w:val="multilevel"/>
    <w:tmpl w:val="3F32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3"/>
  </w:num>
  <w:num w:numId="4">
    <w:abstractNumId w:val="9"/>
  </w:num>
  <w:num w:numId="5">
    <w:abstractNumId w:val="14"/>
  </w:num>
  <w:num w:numId="6">
    <w:abstractNumId w:val="23"/>
  </w:num>
  <w:num w:numId="7">
    <w:abstractNumId w:val="18"/>
  </w:num>
  <w:num w:numId="8">
    <w:abstractNumId w:val="15"/>
  </w:num>
  <w:num w:numId="9">
    <w:abstractNumId w:val="12"/>
  </w:num>
  <w:num w:numId="10">
    <w:abstractNumId w:val="19"/>
  </w:num>
  <w:num w:numId="11">
    <w:abstractNumId w:val="8"/>
  </w:num>
  <w:num w:numId="12">
    <w:abstractNumId w:val="0"/>
  </w:num>
  <w:num w:numId="13">
    <w:abstractNumId w:val="10"/>
  </w:num>
  <w:num w:numId="14">
    <w:abstractNumId w:val="5"/>
  </w:num>
  <w:num w:numId="15">
    <w:abstractNumId w:val="7"/>
  </w:num>
  <w:num w:numId="16">
    <w:abstractNumId w:val="20"/>
  </w:num>
  <w:num w:numId="17">
    <w:abstractNumId w:val="2"/>
  </w:num>
  <w:num w:numId="18">
    <w:abstractNumId w:val="17"/>
  </w:num>
  <w:num w:numId="19">
    <w:abstractNumId w:val="4"/>
  </w:num>
  <w:num w:numId="20">
    <w:abstractNumId w:val="6"/>
  </w:num>
  <w:num w:numId="21">
    <w:abstractNumId w:val="16"/>
  </w:num>
  <w:num w:numId="22">
    <w:abstractNumId w:val="11"/>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13"/>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1BC9"/>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2401D"/>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1613"/>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7238-6C75-4755-ACB9-BDDA16E1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416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16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416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6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1613"/>
    <w:rPr>
      <w:rFonts w:ascii="Times New Roman" w:eastAsia="Times New Roman" w:hAnsi="Times New Roman" w:cs="Times New Roman"/>
      <w:b/>
      <w:bCs/>
      <w:sz w:val="36"/>
      <w:szCs w:val="36"/>
    </w:rPr>
  </w:style>
  <w:style w:type="paragraph" w:styleId="NormalWeb">
    <w:name w:val="Normal (Web)"/>
    <w:basedOn w:val="Normal"/>
    <w:uiPriority w:val="99"/>
    <w:unhideWhenUsed/>
    <w:rsid w:val="00C416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613"/>
    <w:rPr>
      <w:i/>
      <w:iCs/>
    </w:rPr>
  </w:style>
  <w:style w:type="character" w:styleId="Strong">
    <w:name w:val="Strong"/>
    <w:basedOn w:val="DefaultParagraphFont"/>
    <w:uiPriority w:val="22"/>
    <w:qFormat/>
    <w:rsid w:val="00C41613"/>
    <w:rPr>
      <w:b/>
      <w:bCs/>
    </w:rPr>
  </w:style>
  <w:style w:type="character" w:styleId="Hyperlink">
    <w:name w:val="Hyperlink"/>
    <w:basedOn w:val="DefaultParagraphFont"/>
    <w:uiPriority w:val="99"/>
    <w:semiHidden/>
    <w:unhideWhenUsed/>
    <w:rsid w:val="00C41613"/>
    <w:rPr>
      <w:color w:val="0000FF"/>
      <w:u w:val="single"/>
    </w:rPr>
  </w:style>
  <w:style w:type="character" w:customStyle="1" w:styleId="Heading3Char">
    <w:name w:val="Heading 3 Char"/>
    <w:basedOn w:val="DefaultParagraphFont"/>
    <w:link w:val="Heading3"/>
    <w:uiPriority w:val="9"/>
    <w:semiHidden/>
    <w:rsid w:val="00C4161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4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7406">
      <w:bodyDiv w:val="1"/>
      <w:marLeft w:val="0"/>
      <w:marRight w:val="0"/>
      <w:marTop w:val="0"/>
      <w:marBottom w:val="0"/>
      <w:divBdr>
        <w:top w:val="none" w:sz="0" w:space="0" w:color="auto"/>
        <w:left w:val="none" w:sz="0" w:space="0" w:color="auto"/>
        <w:bottom w:val="none" w:sz="0" w:space="0" w:color="auto"/>
        <w:right w:val="none" w:sz="0" w:space="0" w:color="auto"/>
      </w:divBdr>
      <w:divsChild>
        <w:div w:id="1390032437">
          <w:marLeft w:val="0"/>
          <w:marRight w:val="0"/>
          <w:marTop w:val="0"/>
          <w:marBottom w:val="0"/>
          <w:divBdr>
            <w:top w:val="none" w:sz="0" w:space="0" w:color="auto"/>
            <w:left w:val="none" w:sz="0" w:space="0" w:color="auto"/>
            <w:bottom w:val="single" w:sz="6" w:space="0" w:color="E4E4E4"/>
            <w:right w:val="none" w:sz="0" w:space="0" w:color="auto"/>
          </w:divBdr>
          <w:divsChild>
            <w:div w:id="1452555290">
              <w:marLeft w:val="0"/>
              <w:marRight w:val="0"/>
              <w:marTop w:val="0"/>
              <w:marBottom w:val="0"/>
              <w:divBdr>
                <w:top w:val="none" w:sz="0" w:space="0" w:color="auto"/>
                <w:left w:val="none" w:sz="0" w:space="0" w:color="auto"/>
                <w:bottom w:val="none" w:sz="0" w:space="0" w:color="auto"/>
                <w:right w:val="none" w:sz="0" w:space="0" w:color="auto"/>
              </w:divBdr>
            </w:div>
          </w:divsChild>
        </w:div>
        <w:div w:id="249045551">
          <w:marLeft w:val="0"/>
          <w:marRight w:val="0"/>
          <w:marTop w:val="0"/>
          <w:marBottom w:val="0"/>
          <w:divBdr>
            <w:top w:val="none" w:sz="0" w:space="0" w:color="auto"/>
            <w:left w:val="none" w:sz="0" w:space="0" w:color="auto"/>
            <w:bottom w:val="none" w:sz="0" w:space="0" w:color="auto"/>
            <w:right w:val="none" w:sz="0" w:space="0" w:color="auto"/>
          </w:divBdr>
          <w:divsChild>
            <w:div w:id="1699743952">
              <w:marLeft w:val="0"/>
              <w:marRight w:val="0"/>
              <w:marTop w:val="0"/>
              <w:marBottom w:val="0"/>
              <w:divBdr>
                <w:top w:val="none" w:sz="0" w:space="0" w:color="auto"/>
                <w:left w:val="none" w:sz="0" w:space="0" w:color="auto"/>
                <w:bottom w:val="none" w:sz="0" w:space="0" w:color="auto"/>
                <w:right w:val="none" w:sz="0" w:space="0" w:color="auto"/>
              </w:divBdr>
              <w:divsChild>
                <w:div w:id="9257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1565">
      <w:bodyDiv w:val="1"/>
      <w:marLeft w:val="0"/>
      <w:marRight w:val="0"/>
      <w:marTop w:val="0"/>
      <w:marBottom w:val="0"/>
      <w:divBdr>
        <w:top w:val="none" w:sz="0" w:space="0" w:color="auto"/>
        <w:left w:val="none" w:sz="0" w:space="0" w:color="auto"/>
        <w:bottom w:val="none" w:sz="0" w:space="0" w:color="auto"/>
        <w:right w:val="none" w:sz="0" w:space="0" w:color="auto"/>
      </w:divBdr>
      <w:divsChild>
        <w:div w:id="936788660">
          <w:marLeft w:val="0"/>
          <w:marRight w:val="0"/>
          <w:marTop w:val="0"/>
          <w:marBottom w:val="0"/>
          <w:divBdr>
            <w:top w:val="none" w:sz="0" w:space="0" w:color="auto"/>
            <w:left w:val="none" w:sz="0" w:space="0" w:color="auto"/>
            <w:bottom w:val="single" w:sz="6" w:space="0" w:color="E4E4E4"/>
            <w:right w:val="none" w:sz="0" w:space="0" w:color="auto"/>
          </w:divBdr>
          <w:divsChild>
            <w:div w:id="462044416">
              <w:marLeft w:val="0"/>
              <w:marRight w:val="0"/>
              <w:marTop w:val="0"/>
              <w:marBottom w:val="0"/>
              <w:divBdr>
                <w:top w:val="none" w:sz="0" w:space="0" w:color="auto"/>
                <w:left w:val="none" w:sz="0" w:space="0" w:color="auto"/>
                <w:bottom w:val="none" w:sz="0" w:space="0" w:color="auto"/>
                <w:right w:val="none" w:sz="0" w:space="0" w:color="auto"/>
              </w:divBdr>
              <w:divsChild>
                <w:div w:id="1640066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0275937">
          <w:marLeft w:val="0"/>
          <w:marRight w:val="0"/>
          <w:marTop w:val="0"/>
          <w:marBottom w:val="0"/>
          <w:divBdr>
            <w:top w:val="none" w:sz="0" w:space="0" w:color="auto"/>
            <w:left w:val="none" w:sz="0" w:space="0" w:color="auto"/>
            <w:bottom w:val="none" w:sz="0" w:space="0" w:color="auto"/>
            <w:right w:val="none" w:sz="0" w:space="0" w:color="auto"/>
          </w:divBdr>
          <w:divsChild>
            <w:div w:id="1207913543">
              <w:marLeft w:val="0"/>
              <w:marRight w:val="0"/>
              <w:marTop w:val="0"/>
              <w:marBottom w:val="0"/>
              <w:divBdr>
                <w:top w:val="none" w:sz="0" w:space="0" w:color="auto"/>
                <w:left w:val="none" w:sz="0" w:space="0" w:color="auto"/>
                <w:bottom w:val="none" w:sz="0" w:space="0" w:color="auto"/>
                <w:right w:val="none" w:sz="0" w:space="0" w:color="auto"/>
              </w:divBdr>
              <w:divsChild>
                <w:div w:id="20852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70004">
      <w:bodyDiv w:val="1"/>
      <w:marLeft w:val="0"/>
      <w:marRight w:val="0"/>
      <w:marTop w:val="0"/>
      <w:marBottom w:val="0"/>
      <w:divBdr>
        <w:top w:val="none" w:sz="0" w:space="0" w:color="auto"/>
        <w:left w:val="none" w:sz="0" w:space="0" w:color="auto"/>
        <w:bottom w:val="none" w:sz="0" w:space="0" w:color="auto"/>
        <w:right w:val="none" w:sz="0" w:space="0" w:color="auto"/>
      </w:divBdr>
      <w:divsChild>
        <w:div w:id="1907107786">
          <w:marLeft w:val="0"/>
          <w:marRight w:val="0"/>
          <w:marTop w:val="0"/>
          <w:marBottom w:val="0"/>
          <w:divBdr>
            <w:top w:val="none" w:sz="0" w:space="0" w:color="auto"/>
            <w:left w:val="none" w:sz="0" w:space="0" w:color="auto"/>
            <w:bottom w:val="single" w:sz="6" w:space="0" w:color="E4E4E4"/>
            <w:right w:val="none" w:sz="0" w:space="0" w:color="auto"/>
          </w:divBdr>
          <w:divsChild>
            <w:div w:id="710112023">
              <w:marLeft w:val="0"/>
              <w:marRight w:val="0"/>
              <w:marTop w:val="0"/>
              <w:marBottom w:val="0"/>
              <w:divBdr>
                <w:top w:val="none" w:sz="0" w:space="0" w:color="auto"/>
                <w:left w:val="none" w:sz="0" w:space="0" w:color="auto"/>
                <w:bottom w:val="none" w:sz="0" w:space="0" w:color="auto"/>
                <w:right w:val="none" w:sz="0" w:space="0" w:color="auto"/>
              </w:divBdr>
            </w:div>
          </w:divsChild>
        </w:div>
        <w:div w:id="1588346962">
          <w:marLeft w:val="0"/>
          <w:marRight w:val="0"/>
          <w:marTop w:val="0"/>
          <w:marBottom w:val="0"/>
          <w:divBdr>
            <w:top w:val="none" w:sz="0" w:space="0" w:color="auto"/>
            <w:left w:val="none" w:sz="0" w:space="0" w:color="auto"/>
            <w:bottom w:val="none" w:sz="0" w:space="0" w:color="auto"/>
            <w:right w:val="none" w:sz="0" w:space="0" w:color="auto"/>
          </w:divBdr>
          <w:divsChild>
            <w:div w:id="1079257565">
              <w:marLeft w:val="0"/>
              <w:marRight w:val="0"/>
              <w:marTop w:val="0"/>
              <w:marBottom w:val="0"/>
              <w:divBdr>
                <w:top w:val="none" w:sz="0" w:space="0" w:color="auto"/>
                <w:left w:val="none" w:sz="0" w:space="0" w:color="auto"/>
                <w:bottom w:val="none" w:sz="0" w:space="0" w:color="auto"/>
                <w:right w:val="none" w:sz="0" w:space="0" w:color="auto"/>
              </w:divBdr>
              <w:divsChild>
                <w:div w:id="2084832571">
                  <w:marLeft w:val="0"/>
                  <w:marRight w:val="0"/>
                  <w:marTop w:val="0"/>
                  <w:marBottom w:val="0"/>
                  <w:divBdr>
                    <w:top w:val="none" w:sz="0" w:space="0" w:color="auto"/>
                    <w:left w:val="none" w:sz="0" w:space="0" w:color="auto"/>
                    <w:bottom w:val="none" w:sz="0" w:space="0" w:color="auto"/>
                    <w:right w:val="none" w:sz="0" w:space="0" w:color="auto"/>
                  </w:divBdr>
                </w:div>
              </w:divsChild>
            </w:div>
            <w:div w:id="537085318">
              <w:marLeft w:val="0"/>
              <w:marRight w:val="0"/>
              <w:marTop w:val="0"/>
              <w:marBottom w:val="0"/>
              <w:divBdr>
                <w:top w:val="none" w:sz="0" w:space="0" w:color="auto"/>
                <w:left w:val="none" w:sz="0" w:space="0" w:color="auto"/>
                <w:bottom w:val="none" w:sz="0" w:space="0" w:color="auto"/>
                <w:right w:val="none" w:sz="0" w:space="0" w:color="auto"/>
              </w:divBdr>
              <w:divsChild>
                <w:div w:id="858855543">
                  <w:marLeft w:val="0"/>
                  <w:marRight w:val="0"/>
                  <w:marTop w:val="0"/>
                  <w:marBottom w:val="0"/>
                  <w:divBdr>
                    <w:top w:val="none" w:sz="0" w:space="0" w:color="auto"/>
                    <w:left w:val="none" w:sz="0" w:space="0" w:color="auto"/>
                    <w:bottom w:val="none" w:sz="0" w:space="0" w:color="auto"/>
                    <w:right w:val="none" w:sz="0" w:space="0" w:color="auto"/>
                  </w:divBdr>
                </w:div>
              </w:divsChild>
            </w:div>
            <w:div w:id="879320900">
              <w:marLeft w:val="0"/>
              <w:marRight w:val="0"/>
              <w:marTop w:val="0"/>
              <w:marBottom w:val="0"/>
              <w:divBdr>
                <w:top w:val="none" w:sz="0" w:space="0" w:color="auto"/>
                <w:left w:val="none" w:sz="0" w:space="0" w:color="auto"/>
                <w:bottom w:val="none" w:sz="0" w:space="0" w:color="auto"/>
                <w:right w:val="none" w:sz="0" w:space="0" w:color="auto"/>
              </w:divBdr>
              <w:divsChild>
                <w:div w:id="358941064">
                  <w:marLeft w:val="0"/>
                  <w:marRight w:val="0"/>
                  <w:marTop w:val="0"/>
                  <w:marBottom w:val="0"/>
                  <w:divBdr>
                    <w:top w:val="none" w:sz="0" w:space="0" w:color="auto"/>
                    <w:left w:val="none" w:sz="0" w:space="0" w:color="auto"/>
                    <w:bottom w:val="none" w:sz="0" w:space="0" w:color="auto"/>
                    <w:right w:val="none" w:sz="0" w:space="0" w:color="auto"/>
                  </w:divBdr>
                </w:div>
              </w:divsChild>
            </w:div>
            <w:div w:id="1816606863">
              <w:marLeft w:val="0"/>
              <w:marRight w:val="0"/>
              <w:marTop w:val="0"/>
              <w:marBottom w:val="0"/>
              <w:divBdr>
                <w:top w:val="none" w:sz="0" w:space="0" w:color="auto"/>
                <w:left w:val="none" w:sz="0" w:space="0" w:color="auto"/>
                <w:bottom w:val="none" w:sz="0" w:space="0" w:color="auto"/>
                <w:right w:val="none" w:sz="0" w:space="0" w:color="auto"/>
              </w:divBdr>
              <w:divsChild>
                <w:div w:id="1250239733">
                  <w:marLeft w:val="0"/>
                  <w:marRight w:val="0"/>
                  <w:marTop w:val="0"/>
                  <w:marBottom w:val="0"/>
                  <w:divBdr>
                    <w:top w:val="none" w:sz="0" w:space="0" w:color="auto"/>
                    <w:left w:val="none" w:sz="0" w:space="0" w:color="auto"/>
                    <w:bottom w:val="none" w:sz="0" w:space="0" w:color="auto"/>
                    <w:right w:val="none" w:sz="0" w:space="0" w:color="auto"/>
                  </w:divBdr>
                </w:div>
              </w:divsChild>
            </w:div>
            <w:div w:id="2098550125">
              <w:marLeft w:val="0"/>
              <w:marRight w:val="0"/>
              <w:marTop w:val="0"/>
              <w:marBottom w:val="0"/>
              <w:divBdr>
                <w:top w:val="none" w:sz="0" w:space="0" w:color="auto"/>
                <w:left w:val="none" w:sz="0" w:space="0" w:color="auto"/>
                <w:bottom w:val="none" w:sz="0" w:space="0" w:color="auto"/>
                <w:right w:val="none" w:sz="0" w:space="0" w:color="auto"/>
              </w:divBdr>
              <w:divsChild>
                <w:div w:id="7121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8608">
      <w:bodyDiv w:val="1"/>
      <w:marLeft w:val="0"/>
      <w:marRight w:val="0"/>
      <w:marTop w:val="0"/>
      <w:marBottom w:val="0"/>
      <w:divBdr>
        <w:top w:val="none" w:sz="0" w:space="0" w:color="auto"/>
        <w:left w:val="none" w:sz="0" w:space="0" w:color="auto"/>
        <w:bottom w:val="none" w:sz="0" w:space="0" w:color="auto"/>
        <w:right w:val="none" w:sz="0" w:space="0" w:color="auto"/>
      </w:divBdr>
    </w:div>
    <w:div w:id="1506360930">
      <w:bodyDiv w:val="1"/>
      <w:marLeft w:val="0"/>
      <w:marRight w:val="0"/>
      <w:marTop w:val="0"/>
      <w:marBottom w:val="0"/>
      <w:divBdr>
        <w:top w:val="none" w:sz="0" w:space="0" w:color="auto"/>
        <w:left w:val="none" w:sz="0" w:space="0" w:color="auto"/>
        <w:bottom w:val="none" w:sz="0" w:space="0" w:color="auto"/>
        <w:right w:val="none" w:sz="0" w:space="0" w:color="auto"/>
      </w:divBdr>
      <w:divsChild>
        <w:div w:id="1726099553">
          <w:marLeft w:val="0"/>
          <w:marRight w:val="0"/>
          <w:marTop w:val="0"/>
          <w:marBottom w:val="0"/>
          <w:divBdr>
            <w:top w:val="none" w:sz="0" w:space="0" w:color="auto"/>
            <w:left w:val="none" w:sz="0" w:space="0" w:color="auto"/>
            <w:bottom w:val="none" w:sz="0" w:space="0" w:color="auto"/>
            <w:right w:val="none" w:sz="0" w:space="0" w:color="auto"/>
          </w:divBdr>
          <w:divsChild>
            <w:div w:id="1412896682">
              <w:marLeft w:val="0"/>
              <w:marRight w:val="0"/>
              <w:marTop w:val="0"/>
              <w:marBottom w:val="0"/>
              <w:divBdr>
                <w:top w:val="none" w:sz="0" w:space="0" w:color="auto"/>
                <w:left w:val="none" w:sz="0" w:space="0" w:color="auto"/>
                <w:bottom w:val="none" w:sz="0" w:space="0" w:color="auto"/>
                <w:right w:val="none" w:sz="0" w:space="0" w:color="auto"/>
              </w:divBdr>
            </w:div>
          </w:divsChild>
        </w:div>
        <w:div w:id="484863091">
          <w:marLeft w:val="0"/>
          <w:marRight w:val="0"/>
          <w:marTop w:val="0"/>
          <w:marBottom w:val="0"/>
          <w:divBdr>
            <w:top w:val="none" w:sz="0" w:space="0" w:color="auto"/>
            <w:left w:val="none" w:sz="0" w:space="0" w:color="auto"/>
            <w:bottom w:val="none" w:sz="0" w:space="0" w:color="auto"/>
            <w:right w:val="none" w:sz="0" w:space="0" w:color="auto"/>
          </w:divBdr>
          <w:divsChild>
            <w:div w:id="39476204">
              <w:marLeft w:val="0"/>
              <w:marRight w:val="0"/>
              <w:marTop w:val="0"/>
              <w:marBottom w:val="0"/>
              <w:divBdr>
                <w:top w:val="none" w:sz="0" w:space="0" w:color="auto"/>
                <w:left w:val="none" w:sz="0" w:space="0" w:color="auto"/>
                <w:bottom w:val="none" w:sz="0" w:space="0" w:color="auto"/>
                <w:right w:val="none" w:sz="0" w:space="0" w:color="auto"/>
              </w:divBdr>
            </w:div>
          </w:divsChild>
        </w:div>
        <w:div w:id="649485699">
          <w:marLeft w:val="0"/>
          <w:marRight w:val="0"/>
          <w:marTop w:val="0"/>
          <w:marBottom w:val="0"/>
          <w:divBdr>
            <w:top w:val="none" w:sz="0" w:space="0" w:color="auto"/>
            <w:left w:val="none" w:sz="0" w:space="0" w:color="auto"/>
            <w:bottom w:val="none" w:sz="0" w:space="0" w:color="auto"/>
            <w:right w:val="none" w:sz="0" w:space="0" w:color="auto"/>
          </w:divBdr>
          <w:divsChild>
            <w:div w:id="322660944">
              <w:marLeft w:val="0"/>
              <w:marRight w:val="0"/>
              <w:marTop w:val="0"/>
              <w:marBottom w:val="0"/>
              <w:divBdr>
                <w:top w:val="none" w:sz="0" w:space="0" w:color="auto"/>
                <w:left w:val="none" w:sz="0" w:space="0" w:color="auto"/>
                <w:bottom w:val="none" w:sz="0" w:space="0" w:color="auto"/>
                <w:right w:val="none" w:sz="0" w:space="0" w:color="auto"/>
              </w:divBdr>
            </w:div>
          </w:divsChild>
        </w:div>
        <w:div w:id="1469468642">
          <w:marLeft w:val="0"/>
          <w:marRight w:val="0"/>
          <w:marTop w:val="0"/>
          <w:marBottom w:val="0"/>
          <w:divBdr>
            <w:top w:val="none" w:sz="0" w:space="0" w:color="auto"/>
            <w:left w:val="none" w:sz="0" w:space="0" w:color="auto"/>
            <w:bottom w:val="none" w:sz="0" w:space="0" w:color="auto"/>
            <w:right w:val="none" w:sz="0" w:space="0" w:color="auto"/>
          </w:divBdr>
          <w:divsChild>
            <w:div w:id="321394121">
              <w:marLeft w:val="0"/>
              <w:marRight w:val="0"/>
              <w:marTop w:val="0"/>
              <w:marBottom w:val="0"/>
              <w:divBdr>
                <w:top w:val="none" w:sz="0" w:space="0" w:color="auto"/>
                <w:left w:val="none" w:sz="0" w:space="0" w:color="auto"/>
                <w:bottom w:val="none" w:sz="0" w:space="0" w:color="auto"/>
                <w:right w:val="none" w:sz="0" w:space="0" w:color="auto"/>
              </w:divBdr>
            </w:div>
          </w:divsChild>
        </w:div>
        <w:div w:id="211963381">
          <w:marLeft w:val="0"/>
          <w:marRight w:val="0"/>
          <w:marTop w:val="0"/>
          <w:marBottom w:val="0"/>
          <w:divBdr>
            <w:top w:val="none" w:sz="0" w:space="0" w:color="auto"/>
            <w:left w:val="none" w:sz="0" w:space="0" w:color="auto"/>
            <w:bottom w:val="none" w:sz="0" w:space="0" w:color="auto"/>
            <w:right w:val="none" w:sz="0" w:space="0" w:color="auto"/>
          </w:divBdr>
          <w:divsChild>
            <w:div w:id="847333034">
              <w:marLeft w:val="0"/>
              <w:marRight w:val="0"/>
              <w:marTop w:val="0"/>
              <w:marBottom w:val="0"/>
              <w:divBdr>
                <w:top w:val="none" w:sz="0" w:space="0" w:color="auto"/>
                <w:left w:val="none" w:sz="0" w:space="0" w:color="auto"/>
                <w:bottom w:val="none" w:sz="0" w:space="0" w:color="auto"/>
                <w:right w:val="none" w:sz="0" w:space="0" w:color="auto"/>
              </w:divBdr>
            </w:div>
          </w:divsChild>
        </w:div>
        <w:div w:id="657418473">
          <w:marLeft w:val="0"/>
          <w:marRight w:val="0"/>
          <w:marTop w:val="0"/>
          <w:marBottom w:val="0"/>
          <w:divBdr>
            <w:top w:val="none" w:sz="0" w:space="0" w:color="auto"/>
            <w:left w:val="none" w:sz="0" w:space="0" w:color="auto"/>
            <w:bottom w:val="none" w:sz="0" w:space="0" w:color="auto"/>
            <w:right w:val="none" w:sz="0" w:space="0" w:color="auto"/>
          </w:divBdr>
          <w:divsChild>
            <w:div w:id="174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publishing.ibo.org/proof/apps/dpapp/sample.html?doc=d_6_filmx_gui_1702_1_e&amp;part=1&amp;chapter=2&amp;sample-index=1" TargetMode="External"/><Relationship Id="rId13" Type="http://schemas.openxmlformats.org/officeDocument/2006/relationships/hyperlink" Target="http://xmltwo.ibo.org/publications/DP/Group6/d_6_filmx_gui_1702_1/samples/TA03_C_e.pdf" TargetMode="External"/><Relationship Id="rId3" Type="http://schemas.openxmlformats.org/officeDocument/2006/relationships/settings" Target="settings.xml"/><Relationship Id="rId7" Type="http://schemas.openxmlformats.org/officeDocument/2006/relationships/hyperlink" Target="https://ibpublishing.ibo.org/server3/apps/handbook/index.html?doc=d_0_dpyyy_vmx_1608_1_e&amp;part=1&amp;chapter=1" TargetMode="External"/><Relationship Id="rId12" Type="http://schemas.openxmlformats.org/officeDocument/2006/relationships/hyperlink" Target="https://ibpublishing.ibo.org/proof/apps/dpapp/sample.html?doc=d_6_filmx_gui_1702_1_e&amp;part=1&amp;chapter=2&amp;sample-index=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bpublishing.ibo.org/proof/apps/dpapp/guide.html?doc=d_6_filmx_gui_1702_1_e&amp;part=2&amp;chapter=2&amp;section=2" TargetMode="External"/><Relationship Id="rId11" Type="http://schemas.openxmlformats.org/officeDocument/2006/relationships/hyperlink" Target="http://xmltwo.ibo.org/publications/DP/Group6/d_6_filmx_gui_1702_1/samples/TA02_B_e.pdf" TargetMode="External"/><Relationship Id="rId5" Type="http://schemas.openxmlformats.org/officeDocument/2006/relationships/hyperlink" Target="https://ibpublishing.ibo.org/server2/rest/app/tsm.xql?doc=g_0_malpr_sup_1408_2b_e&amp;part=1&amp;chapter=1" TargetMode="External"/><Relationship Id="rId15" Type="http://schemas.openxmlformats.org/officeDocument/2006/relationships/theme" Target="theme/theme1.xml"/><Relationship Id="rId10" Type="http://schemas.openxmlformats.org/officeDocument/2006/relationships/hyperlink" Target="https://ibpublishing.ibo.org/proof/apps/dpapp/sample.html?doc=d_6_filmx_gui_1702_1_e&amp;part=1&amp;chapter=2&amp;sample-index=2" TargetMode="External"/><Relationship Id="rId4" Type="http://schemas.openxmlformats.org/officeDocument/2006/relationships/webSettings" Target="webSettings.xml"/><Relationship Id="rId9" Type="http://schemas.openxmlformats.org/officeDocument/2006/relationships/hyperlink" Target="http://xmltwo.ibo.org/publications/DP/Group6/d_6_filmx_gui_1702_1/samples/TA01_A_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2017-12-24T17:09:00Z</dcterms:created>
  <dcterms:modified xsi:type="dcterms:W3CDTF">2017-12-24T17:09:00Z</dcterms:modified>
</cp:coreProperties>
</file>